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80645</wp:posOffset>
            </wp:positionV>
            <wp:extent cx="3514725" cy="1914525"/>
            <wp:effectExtent l="19050" t="0" r="9525" b="0"/>
            <wp:wrapNone/>
            <wp:docPr id="3" name="Image 1" descr="logo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Default="00506868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 w:rsidRPr="00034663">
        <w:rPr>
          <w:rFonts w:ascii="Century Gothic" w:hAnsi="Century Gothic"/>
          <w:b/>
          <w:color w:val="72BD2D"/>
          <w:sz w:val="44"/>
          <w:szCs w:val="44"/>
        </w:rPr>
        <w:t xml:space="preserve">ANNEXE TECHNIQUE </w:t>
      </w:r>
      <w:r w:rsidR="00151A0A">
        <w:rPr>
          <w:rFonts w:ascii="Century Gothic" w:hAnsi="Century Gothic"/>
          <w:b/>
          <w:color w:val="72BD2D"/>
          <w:sz w:val="44"/>
          <w:szCs w:val="44"/>
        </w:rPr>
        <w:t>1</w:t>
      </w:r>
    </w:p>
    <w:p w:rsidR="004212CD" w:rsidRPr="00034663" w:rsidRDefault="004212CD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>
        <w:rPr>
          <w:rFonts w:ascii="Century Gothic" w:hAnsi="Century Gothic"/>
          <w:b/>
          <w:color w:val="72BD2D"/>
          <w:sz w:val="44"/>
          <w:szCs w:val="44"/>
        </w:rPr>
        <w:t>V 1.</w:t>
      </w:r>
      <w:r w:rsidR="00D218BB">
        <w:rPr>
          <w:rFonts w:ascii="Century Gothic" w:hAnsi="Century Gothic"/>
          <w:b/>
          <w:color w:val="72BD2D"/>
          <w:sz w:val="44"/>
          <w:szCs w:val="44"/>
        </w:rPr>
        <w:t>3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>
        <w:rPr>
          <w:rFonts w:ascii="Century Gothic" w:hAnsi="Century Gothic"/>
          <w:b/>
          <w:color w:val="294A71"/>
          <w:sz w:val="72"/>
          <w:szCs w:val="72"/>
        </w:rPr>
        <w:t>STATUS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0F18E7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Technique</w:t>
            </w:r>
            <w:bookmarkStart w:id="1" w:name="_GoBack"/>
            <w:bookmarkEnd w:id="1"/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CF6D92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58095F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/02/2014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3347CC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CC" w:rsidRDefault="003347CC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CC" w:rsidRDefault="003347CC" w:rsidP="003347C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04/01/2015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347CC" w:rsidRDefault="003347CC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Account_Status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:rsidR="006C5B1B" w:rsidRDefault="006C5B1B" w:rsidP="006C5B1B">
      <w:pPr>
        <w:jc w:val="both"/>
        <w:rPr>
          <w:rFonts w:ascii="Century Gothic" w:hAnsi="Century Gothic"/>
        </w:rPr>
      </w:pPr>
    </w:p>
    <w:p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r>
        <w:rPr>
          <w:rFonts w:ascii="Century Gothic" w:hAnsi="Century Gothic"/>
        </w:rPr>
        <w:t xml:space="preserve"> informations de l’ensemble de vos lignes, actives ou terminés, tel que :</w:t>
      </w:r>
    </w:p>
    <w:p w:rsidR="00EB463A" w:rsidRDefault="00EB463A" w:rsidP="006C5B1B">
      <w:pPr>
        <w:jc w:val="both"/>
        <w:rPr>
          <w:rFonts w:ascii="Century Gothic" w:hAnsi="Century Gothic"/>
        </w:rPr>
      </w:pP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Status de la ligne (Active, </w:t>
      </w:r>
      <w:proofErr w:type="spellStart"/>
      <w:r>
        <w:rPr>
          <w:rFonts w:ascii="Century Gothic" w:hAnsi="Century Gothic"/>
        </w:rPr>
        <w:t>Suspended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Terminated</w:t>
      </w:r>
      <w:proofErr w:type="spellEnd"/>
      <w:r>
        <w:rPr>
          <w:rFonts w:ascii="Century Gothic" w:hAnsi="Century Gothic"/>
        </w:rPr>
        <w:t>)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 d’achat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commerciale du VNO envers son client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Vendeur de la ligne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Réductions appliquée par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Grille tarifaire en place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Engagement de la ligne envers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EB463A" w:rsidRDefault="00EB463A" w:rsidP="00EB463A">
      <w:pPr>
        <w:jc w:val="both"/>
        <w:rPr>
          <w:rFonts w:ascii="Century Gothic" w:hAnsi="Century Gothic"/>
        </w:rPr>
      </w:pPr>
    </w:p>
    <w:p w:rsidR="00EB463A" w:rsidRPr="00EB463A" w:rsidRDefault="00EB463A" w:rsidP="00EB463A">
      <w:pPr>
        <w:jc w:val="both"/>
        <w:rPr>
          <w:rFonts w:ascii="Century Gothic" w:hAnsi="Century Gothic"/>
          <w:b/>
          <w:u w:val="single"/>
        </w:rPr>
      </w:pPr>
      <w:r w:rsidRPr="00EB463A">
        <w:rPr>
          <w:rFonts w:ascii="Century Gothic" w:hAnsi="Century Gothic"/>
          <w:b/>
        </w:rPr>
        <w:t>Ce fichier est le complément export de votre plateforme WEB</w:t>
      </w:r>
      <w:r>
        <w:rPr>
          <w:rFonts w:ascii="Century Gothic" w:hAnsi="Century Gothic"/>
          <w:b/>
        </w:rPr>
        <w:t xml:space="preserve">. </w:t>
      </w:r>
      <w:r w:rsidRPr="00EB463A">
        <w:rPr>
          <w:rFonts w:ascii="Century Gothic" w:hAnsi="Century Gothic"/>
          <w:b/>
          <w:u w:val="single"/>
        </w:rPr>
        <w:t>Il est mis à jour toute les heures du lundi au samedi de 8h45 à 20h45</w:t>
      </w:r>
    </w:p>
    <w:p w:rsidR="006C5B1B" w:rsidRDefault="006C5B1B" w:rsidP="003347CC">
      <w:pPr>
        <w:rPr>
          <w:rFonts w:ascii="Century Gothic" w:hAnsi="Century Gothic"/>
          <w:b/>
          <w:color w:val="294A71"/>
          <w:sz w:val="32"/>
          <w:szCs w:val="32"/>
        </w:rPr>
      </w:pPr>
    </w:p>
    <w:p w:rsidR="00933DB5" w:rsidRPr="00933DB5" w:rsidRDefault="00933DB5" w:rsidP="003347CC">
      <w:pPr>
        <w:rPr>
          <w:rFonts w:ascii="Century Gothic" w:hAnsi="Century Gothic"/>
          <w:b/>
          <w:color w:val="294A71"/>
          <w:sz w:val="16"/>
          <w:szCs w:val="16"/>
        </w:rPr>
      </w:pP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:rsidR="00581075" w:rsidRDefault="00581075" w:rsidP="00581075">
      <w:pPr>
        <w:rPr>
          <w:rFonts w:ascii="Century Gothic" w:hAnsi="Century Gothic"/>
        </w:rPr>
      </w:pPr>
    </w:p>
    <w:p w:rsidR="003347CC" w:rsidRPr="003347CC" w:rsidRDefault="003347CC" w:rsidP="00581075">
      <w:pPr>
        <w:rPr>
          <w:rFonts w:ascii="Century Gothic" w:hAnsi="Century Gothic"/>
          <w:b/>
        </w:rPr>
      </w:pPr>
      <w:r w:rsidRPr="003347CC">
        <w:rPr>
          <w:rFonts w:ascii="Century Gothic" w:hAnsi="Century Gothic"/>
          <w:b/>
        </w:rPr>
        <w:t>L</w:t>
      </w:r>
      <w:r w:rsidR="007D6FC5">
        <w:rPr>
          <w:rFonts w:ascii="Century Gothic" w:hAnsi="Century Gothic"/>
          <w:b/>
        </w:rPr>
        <w:t>es</w:t>
      </w:r>
      <w:r w:rsidRPr="003347CC">
        <w:rPr>
          <w:rFonts w:ascii="Century Gothic" w:hAnsi="Century Gothic"/>
          <w:b/>
        </w:rPr>
        <w:t xml:space="preserve"> partie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grisée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(</w:t>
      </w:r>
      <w:r w:rsidR="007D6FC5">
        <w:rPr>
          <w:rFonts w:ascii="Century Gothic" w:hAnsi="Century Gothic"/>
          <w:b/>
        </w:rPr>
        <w:t xml:space="preserve">champ 16 et du </w:t>
      </w:r>
      <w:r w:rsidRPr="003347CC">
        <w:rPr>
          <w:rFonts w:ascii="Century Gothic" w:hAnsi="Century Gothic"/>
          <w:b/>
        </w:rPr>
        <w:t>champ 29</w:t>
      </w:r>
      <w:r w:rsidR="007D6FC5">
        <w:rPr>
          <w:rFonts w:ascii="Century Gothic" w:hAnsi="Century Gothic"/>
          <w:b/>
        </w:rPr>
        <w:t xml:space="preserve"> à 48</w:t>
      </w:r>
      <w:r w:rsidRPr="003347CC">
        <w:rPr>
          <w:rFonts w:ascii="Century Gothic" w:hAnsi="Century Gothic"/>
          <w:b/>
        </w:rPr>
        <w:t xml:space="preserve">) concerne uniquement les VNO </w:t>
      </w:r>
      <w:r w:rsidR="007D6FC5">
        <w:rPr>
          <w:rFonts w:ascii="Century Gothic" w:hAnsi="Century Gothic"/>
          <w:b/>
        </w:rPr>
        <w:t>en possession d’une plateforme</w:t>
      </w:r>
      <w:r w:rsidRPr="003347CC">
        <w:rPr>
          <w:rFonts w:ascii="Century Gothic" w:hAnsi="Century Gothic"/>
          <w:b/>
        </w:rPr>
        <w:t xml:space="preserve"> WEB </w:t>
      </w:r>
      <w:r w:rsidR="007D6FC5">
        <w:rPr>
          <w:rFonts w:ascii="Century Gothic" w:hAnsi="Century Gothic"/>
          <w:b/>
        </w:rPr>
        <w:t xml:space="preserve">de provisionning. </w:t>
      </w:r>
    </w:p>
    <w:p w:rsidR="003347CC" w:rsidRPr="00506868" w:rsidRDefault="003347CC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5386"/>
      </w:tblGrid>
      <w:tr w:rsidR="0016402D" w:rsidRPr="00034663" w:rsidTr="00730A90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5386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16402D" w:rsidRPr="00506868" w:rsidTr="00730A90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SubscriberNumber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 xml:space="preserve">Numéro du client </w:t>
            </w:r>
            <w:r w:rsidR="004E7CB8">
              <w:rPr>
                <w:rFonts w:ascii="Century Gothic" w:hAnsi="Century Gothic"/>
                <w:sz w:val="18"/>
                <w:szCs w:val="18"/>
              </w:rPr>
              <w:t>et numéro de ligne chez l’opérateur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SimSerial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N° de série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LastName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1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FirstName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2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ZipCode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N° du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Num_client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367050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N° du client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ActivationDate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d’activation</w:t>
            </w:r>
            <w:r w:rsidR="00CF51BC">
              <w:rPr>
                <w:rFonts w:ascii="Century Gothic" w:hAnsi="Century Gothic"/>
                <w:sz w:val="18"/>
                <w:szCs w:val="18"/>
              </w:rPr>
              <w:t xml:space="preserve">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Msisdn</w:t>
            </w:r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="00CF51BC">
              <w:rPr>
                <w:rFonts w:ascii="Century Gothic" w:hAnsi="Century Gothic"/>
                <w:sz w:val="18"/>
                <w:szCs w:val="18"/>
              </w:rPr>
              <w:t>° de téléphone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RIO</w:t>
            </w:r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Relevé Identité Opérateur</w:t>
            </w:r>
          </w:p>
        </w:tc>
      </w:tr>
      <w:tr w:rsidR="0016402D" w:rsidRPr="00506868" w:rsidTr="00730A90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de la ligne : active,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suspended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terminated</w:t>
            </w:r>
            <w:proofErr w:type="spellEnd"/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PortingType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Type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lastRenderedPageBreak/>
              <w:t>14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de la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vendeur</w:t>
            </w:r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4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Vendeur de la ligne chez le VNO</w:t>
            </w:r>
            <w:r w:rsidR="0016402D" w:rsidRPr="004702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</w:rPr>
              <w:t>DATAStatus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DATA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DATAStatusDate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DATA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BlackberryStatus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BlackBerry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BlackberryStatusDate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BlackBerry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International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International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SMS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SMS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3347CC">
        <w:tc>
          <w:tcPr>
            <w:tcW w:w="56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OtherStatusDate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terminal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Terminal rattaché à la ligne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offre</w:t>
            </w:r>
            <w:proofErr w:type="spellEnd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vente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8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Offre commerciale du client final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off HT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l’offre principale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option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SMS du client final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PV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</w:t>
            </w:r>
            <w:proofErr w:type="spellEnd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HT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SMS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data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DATA du client final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data HT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DATA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bb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BlackBerry du client final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BB HT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BlackBerry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inter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Internationale du client final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39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inter HT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Internationale chez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abo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abonnement du VNO envers son client</w:t>
            </w:r>
          </w:p>
        </w:tc>
      </w:tr>
      <w:tr w:rsidR="0016402D" w:rsidRPr="00506868" w:rsidTr="003347CC"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41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minute national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minute nationale du VNO envers son client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minute inter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minute internationale du VNO envers son client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option mobile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options du VNO envers son client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terminal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terminal du VNO envers son client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grille </w:t>
            </w: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tarifaire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Grille tarifaire appliquée (entre 1 et 5) par défaut, si vide grille tarifaire 1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Forf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partage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Non disponible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47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engagement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C828DB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C828DB">
              <w:rPr>
                <w:rFonts w:ascii="Century Gothic" w:hAnsi="Century Gothic"/>
                <w:color w:val="000000"/>
                <w:szCs w:val="20"/>
                <w:lang w:val="en-GB"/>
              </w:rPr>
              <w:t>smallint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Durée d’engagement du client envers le VNO</w:t>
            </w:r>
          </w:p>
        </w:tc>
      </w:tr>
      <w:tr w:rsidR="0016402D" w:rsidRPr="00506868" w:rsidTr="003347C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interne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16402D" w:rsidRPr="00470281" w:rsidRDefault="006C5B1B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Numéros de mobile intégrant l’option interne chez le client final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62230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16.8pt;margin-top:4.9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" adj="1469,65327" fillcolor="#294a71" stroked="f" strokecolor="#243f60 [1604]">
                <v:textbox>
                  <w:txbxContent>
                    <w:p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EB463A">
        <w:rPr>
          <w:rFonts w:ascii="Century Gothic" w:hAnsi="Century Gothic"/>
          <w:b/>
          <w:color w:val="294A71"/>
          <w:sz w:val="24"/>
        </w:rPr>
        <w:t>1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r w:rsidR="00EB463A">
        <w:rPr>
          <w:rFonts w:ascii="Century Gothic" w:hAnsi="Century Gothic"/>
          <w:color w:val="294A71"/>
          <w:sz w:val="24"/>
        </w:rPr>
        <w:t>Account_Status</w:t>
      </w:r>
    </w:p>
    <w:p w:rsidR="00F8417E" w:rsidRDefault="00F8417E"/>
    <w:p w:rsidR="00F8417E" w:rsidRDefault="00F8417E"/>
    <w:p w:rsidR="00581075" w:rsidRDefault="00581075"/>
    <w:sectPr w:rsidR="00581075" w:rsidSect="00730A90">
      <w:footerReference w:type="default" r:id="rId9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C2" w:rsidRDefault="00510FC2" w:rsidP="00506868">
      <w:r>
        <w:separator/>
      </w:r>
    </w:p>
  </w:endnote>
  <w:endnote w:type="continuationSeparator" w:id="0">
    <w:p w:rsidR="00510FC2" w:rsidRDefault="00510FC2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C" w:rsidRDefault="00CF51BC">
    <w:pPr>
      <w:pStyle w:val="Pieddepage"/>
    </w:pPr>
    <w:r w:rsidRPr="00B93D36">
      <w:rPr>
        <w:noProof/>
      </w:rPr>
      <w:drawing>
        <wp:inline distT="0" distB="0" distL="0" distR="0" wp14:anchorId="2AFD75BD" wp14:editId="589A936C">
          <wp:extent cx="6188710" cy="773430"/>
          <wp:effectExtent l="19050" t="0" r="2540" b="0"/>
          <wp:docPr id="5" name="Image 0" descr="baniere facture ORIGY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ORIGY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C2" w:rsidRDefault="00510FC2" w:rsidP="00506868">
      <w:r>
        <w:separator/>
      </w:r>
    </w:p>
  </w:footnote>
  <w:footnote w:type="continuationSeparator" w:id="0">
    <w:p w:rsidR="00510FC2" w:rsidRDefault="00510FC2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5"/>
    <w:rsid w:val="000150A7"/>
    <w:rsid w:val="00034663"/>
    <w:rsid w:val="0003600B"/>
    <w:rsid w:val="000B3487"/>
    <w:rsid w:val="000F18E7"/>
    <w:rsid w:val="00151A0A"/>
    <w:rsid w:val="00154015"/>
    <w:rsid w:val="0016402D"/>
    <w:rsid w:val="002050CF"/>
    <w:rsid w:val="00254BFA"/>
    <w:rsid w:val="003347CC"/>
    <w:rsid w:val="003660C8"/>
    <w:rsid w:val="00367050"/>
    <w:rsid w:val="004212CD"/>
    <w:rsid w:val="00470281"/>
    <w:rsid w:val="004E7CB8"/>
    <w:rsid w:val="004F4F52"/>
    <w:rsid w:val="00501BAA"/>
    <w:rsid w:val="00506868"/>
    <w:rsid w:val="00510FC2"/>
    <w:rsid w:val="0058095F"/>
    <w:rsid w:val="00581075"/>
    <w:rsid w:val="00584B25"/>
    <w:rsid w:val="005C43E3"/>
    <w:rsid w:val="005D1B4A"/>
    <w:rsid w:val="005E1E06"/>
    <w:rsid w:val="005E33B1"/>
    <w:rsid w:val="006748D0"/>
    <w:rsid w:val="00687810"/>
    <w:rsid w:val="006C16AD"/>
    <w:rsid w:val="006C5B1B"/>
    <w:rsid w:val="00730A90"/>
    <w:rsid w:val="007314AD"/>
    <w:rsid w:val="007D6FC5"/>
    <w:rsid w:val="0087162C"/>
    <w:rsid w:val="00875F24"/>
    <w:rsid w:val="008C2E21"/>
    <w:rsid w:val="0090236F"/>
    <w:rsid w:val="0092314B"/>
    <w:rsid w:val="00933DB5"/>
    <w:rsid w:val="009462E3"/>
    <w:rsid w:val="00A14CAF"/>
    <w:rsid w:val="00A24B9A"/>
    <w:rsid w:val="00A66C71"/>
    <w:rsid w:val="00A674AC"/>
    <w:rsid w:val="00B24532"/>
    <w:rsid w:val="00B67FED"/>
    <w:rsid w:val="00B762B9"/>
    <w:rsid w:val="00B769B9"/>
    <w:rsid w:val="00B77E63"/>
    <w:rsid w:val="00B93D36"/>
    <w:rsid w:val="00BB3382"/>
    <w:rsid w:val="00BB4793"/>
    <w:rsid w:val="00BC08C0"/>
    <w:rsid w:val="00BE3558"/>
    <w:rsid w:val="00C752F9"/>
    <w:rsid w:val="00C828DB"/>
    <w:rsid w:val="00CC0FE8"/>
    <w:rsid w:val="00CF12A5"/>
    <w:rsid w:val="00CF51BC"/>
    <w:rsid w:val="00CF6D92"/>
    <w:rsid w:val="00D218BB"/>
    <w:rsid w:val="00D22860"/>
    <w:rsid w:val="00D23BDF"/>
    <w:rsid w:val="00D45710"/>
    <w:rsid w:val="00DC19BF"/>
    <w:rsid w:val="00DF05A3"/>
    <w:rsid w:val="00E46D1C"/>
    <w:rsid w:val="00E50D3B"/>
    <w:rsid w:val="00E64D6D"/>
    <w:rsid w:val="00EA51D9"/>
    <w:rsid w:val="00EB463A"/>
    <w:rsid w:val="00EB5ACB"/>
    <w:rsid w:val="00EB7104"/>
    <w:rsid w:val="00ED7F57"/>
    <w:rsid w:val="00F02891"/>
    <w:rsid w:val="00F32912"/>
    <w:rsid w:val="00F41067"/>
    <w:rsid w:val="00F45C16"/>
    <w:rsid w:val="00F54886"/>
    <w:rsid w:val="00F72CB7"/>
    <w:rsid w:val="00F77088"/>
    <w:rsid w:val="00F8417E"/>
    <w:rsid w:val="00F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12</cp:revision>
  <cp:lastPrinted>2016-08-30T10:10:00Z</cp:lastPrinted>
  <dcterms:created xsi:type="dcterms:W3CDTF">2015-06-22T09:09:00Z</dcterms:created>
  <dcterms:modified xsi:type="dcterms:W3CDTF">2016-08-30T10:11:00Z</dcterms:modified>
</cp:coreProperties>
</file>