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195669</wp:posOffset>
            </wp:positionV>
            <wp:extent cx="3514725" cy="1678127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67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Pr="00F03CE9" w:rsidRDefault="00506868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F03CE9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151A0A" w:rsidRPr="00F03CE9">
        <w:rPr>
          <w:rFonts w:ascii="Century Gothic" w:hAnsi="Century Gothic"/>
          <w:b/>
          <w:color w:val="52A6C6"/>
          <w:sz w:val="44"/>
          <w:szCs w:val="44"/>
        </w:rPr>
        <w:t>1</w:t>
      </w:r>
    </w:p>
    <w:p w:rsidR="004212CD" w:rsidRPr="00F03CE9" w:rsidRDefault="004212CD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F03CE9">
        <w:rPr>
          <w:rFonts w:ascii="Century Gothic" w:hAnsi="Century Gothic"/>
          <w:b/>
          <w:color w:val="52A6C6"/>
          <w:sz w:val="44"/>
          <w:szCs w:val="44"/>
        </w:rPr>
        <w:t>V 1.</w:t>
      </w:r>
      <w:r w:rsidR="0093784F" w:rsidRPr="00F03CE9">
        <w:rPr>
          <w:rFonts w:ascii="Century Gothic" w:hAnsi="Century Gothic"/>
          <w:b/>
          <w:color w:val="52A6C6"/>
          <w:sz w:val="44"/>
          <w:szCs w:val="44"/>
        </w:rPr>
        <w:t>2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EA51D9" w:rsidRPr="00034663" w:rsidRDefault="00EA51D9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ACCOUNT</w:t>
      </w:r>
      <w:r w:rsidR="00F02891">
        <w:rPr>
          <w:rFonts w:ascii="Century Gothic" w:hAnsi="Century Gothic"/>
          <w:b/>
          <w:color w:val="294A71"/>
          <w:sz w:val="72"/>
          <w:szCs w:val="72"/>
        </w:rPr>
        <w:t>_</w:t>
      </w:r>
      <w:r>
        <w:rPr>
          <w:rFonts w:ascii="Century Gothic" w:hAnsi="Century Gothic"/>
          <w:b/>
          <w:color w:val="294A71"/>
          <w:sz w:val="72"/>
          <w:szCs w:val="72"/>
        </w:rPr>
        <w:t>STATUS</w:t>
      </w:r>
      <w:r w:rsidR="0093784F">
        <w:rPr>
          <w:rFonts w:ascii="Century Gothic" w:hAnsi="Century Gothic"/>
          <w:b/>
          <w:color w:val="294A71"/>
          <w:sz w:val="72"/>
          <w:szCs w:val="72"/>
        </w:rPr>
        <w:t>_VNO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076EEF" w:rsidRDefault="00EB7104" w:rsidP="00EB7104">
      <w:pPr>
        <w:rPr>
          <w:rFonts w:ascii="Century Gothic" w:hAnsi="Century Gothic" w:cs="Arial"/>
          <w:lang w:val="en-GB"/>
        </w:rPr>
      </w:pPr>
      <w:r w:rsidRPr="00076EEF">
        <w:rPr>
          <w:rFonts w:ascii="Century Gothic" w:hAnsi="Century Gothic" w:cs="Arial"/>
          <w:b/>
          <w:bCs/>
          <w:lang w:val="en-GB"/>
        </w:rPr>
        <w:lastRenderedPageBreak/>
        <w:t>Author: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CF51BC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CF51BC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0F18E7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CF51BC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CF51BC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CF6D92" w:rsidP="00CF12A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02/0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EB7104" w:rsidRPr="00F92EAA" w:rsidTr="003347C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12A5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58095F" w:rsidP="0093784F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14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/02/201</w:t>
            </w:r>
            <w:r w:rsidR="0093784F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58095F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6C5B1B" w:rsidRDefault="006C5B1B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>
        <w:rPr>
          <w:rFonts w:ascii="Century Gothic" w:hAnsi="Century Gothic"/>
          <w:b/>
          <w:color w:val="294A71"/>
          <w:sz w:val="32"/>
          <w:szCs w:val="32"/>
        </w:rPr>
        <w:lastRenderedPageBreak/>
        <w:t xml:space="preserve">Utilité du fichier 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Account_Status</w:t>
      </w:r>
    </w:p>
    <w:p w:rsidR="006C5B1B" w:rsidRDefault="006C5B1B" w:rsidP="006C5B1B">
      <w:pPr>
        <w:pStyle w:val="Paragraphedeliste"/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:rsidR="006C5B1B" w:rsidRDefault="006C5B1B" w:rsidP="006C5B1B">
      <w:pPr>
        <w:jc w:val="both"/>
        <w:rPr>
          <w:rFonts w:ascii="Century Gothic" w:hAnsi="Century Gothic"/>
        </w:rPr>
      </w:pPr>
      <w:r w:rsidRPr="006C5B1B">
        <w:rPr>
          <w:rFonts w:ascii="Century Gothic" w:hAnsi="Century Gothic"/>
        </w:rPr>
        <w:t>Ce</w:t>
      </w:r>
      <w:r>
        <w:rPr>
          <w:rFonts w:ascii="Century Gothic" w:hAnsi="Century Gothic"/>
        </w:rPr>
        <w:t xml:space="preserve"> fichier au format .csv (séparateur « ; ») répertorie l’ensemble de vos lignes activées depuis votre signature VNO chez ORIGYNE.</w:t>
      </w:r>
    </w:p>
    <w:p w:rsidR="006C5B1B" w:rsidRDefault="006C5B1B" w:rsidP="006C5B1B">
      <w:pPr>
        <w:jc w:val="both"/>
        <w:rPr>
          <w:rFonts w:ascii="Century Gothic" w:hAnsi="Century Gothic"/>
        </w:rPr>
      </w:pPr>
    </w:p>
    <w:p w:rsidR="006C5B1B" w:rsidRDefault="00EB463A" w:rsidP="006C5B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vous </w:t>
      </w:r>
      <w:r w:rsidR="00584B25">
        <w:rPr>
          <w:rFonts w:ascii="Century Gothic" w:hAnsi="Century Gothic"/>
        </w:rPr>
        <w:t>renseigne des</w:t>
      </w:r>
      <w:r>
        <w:rPr>
          <w:rFonts w:ascii="Century Gothic" w:hAnsi="Century Gothic"/>
        </w:rPr>
        <w:t xml:space="preserve"> informations de l’ensemble de vos lignes, actives ou terminés, tel que :</w:t>
      </w:r>
    </w:p>
    <w:p w:rsidR="00EB463A" w:rsidRDefault="00EB463A" w:rsidP="006C5B1B">
      <w:pPr>
        <w:jc w:val="both"/>
        <w:rPr>
          <w:rFonts w:ascii="Century Gothic" w:hAnsi="Century Gothic"/>
        </w:rPr>
      </w:pP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d’activation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de modification d’une offre ou d’une option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RIO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Status de la ligne (Active, </w:t>
      </w:r>
      <w:proofErr w:type="spellStart"/>
      <w:r>
        <w:rPr>
          <w:rFonts w:ascii="Century Gothic" w:hAnsi="Century Gothic"/>
        </w:rPr>
        <w:t>Suspended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Terminated</w:t>
      </w:r>
      <w:proofErr w:type="spellEnd"/>
      <w:r>
        <w:rPr>
          <w:rFonts w:ascii="Century Gothic" w:hAnsi="Century Gothic"/>
        </w:rPr>
        <w:t>)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ou option d’achat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</w:t>
      </w:r>
    </w:p>
    <w:p w:rsidR="00EB463A" w:rsidRDefault="00EB463A" w:rsidP="00EB463A">
      <w:pPr>
        <w:jc w:val="both"/>
        <w:rPr>
          <w:rFonts w:ascii="Century Gothic" w:hAnsi="Century Gothic"/>
        </w:rPr>
      </w:pPr>
    </w:p>
    <w:p w:rsidR="006C5B1B" w:rsidRPr="0093784F" w:rsidRDefault="00EB463A" w:rsidP="0093784F">
      <w:pPr>
        <w:jc w:val="both"/>
        <w:rPr>
          <w:rFonts w:ascii="Century Gothic" w:hAnsi="Century Gothic"/>
          <w:b/>
          <w:u w:val="single"/>
        </w:rPr>
      </w:pPr>
      <w:r w:rsidRPr="0093784F">
        <w:rPr>
          <w:rFonts w:ascii="Century Gothic" w:hAnsi="Century Gothic"/>
          <w:b/>
          <w:u w:val="single"/>
        </w:rPr>
        <w:t>Ce fichier est mis à jour toute les heures du lundi au samedi de 8h45 à 20h45</w:t>
      </w:r>
    </w:p>
    <w:p w:rsidR="00933DB5" w:rsidRPr="00933DB5" w:rsidRDefault="00933DB5" w:rsidP="003347CC">
      <w:pPr>
        <w:rPr>
          <w:rFonts w:ascii="Century Gothic" w:hAnsi="Century Gothic"/>
          <w:b/>
          <w:color w:val="294A71"/>
          <w:sz w:val="16"/>
          <w:szCs w:val="16"/>
        </w:rPr>
      </w:pP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 xml:space="preserve">Format des fichiers 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Account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_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Status</w:t>
      </w:r>
    </w:p>
    <w:bookmarkEnd w:id="0"/>
    <w:p w:rsidR="00581075" w:rsidRDefault="00581075" w:rsidP="00581075">
      <w:pPr>
        <w:rPr>
          <w:rFonts w:ascii="Century Gothic" w:hAnsi="Century Gothic"/>
        </w:rPr>
      </w:pPr>
    </w:p>
    <w:p w:rsidR="003347CC" w:rsidRPr="00506868" w:rsidRDefault="003347CC" w:rsidP="00581075">
      <w:pPr>
        <w:rPr>
          <w:rFonts w:ascii="Century Gothic" w:hAnsi="Century Gothic"/>
        </w:rPr>
      </w:pPr>
    </w:p>
    <w:tbl>
      <w:tblPr>
        <w:tblW w:w="978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4678"/>
      </w:tblGrid>
      <w:tr w:rsidR="0016402D" w:rsidRPr="00034663" w:rsidTr="00465E7C">
        <w:trPr>
          <w:trHeight w:val="293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294A71"/>
          </w:tcPr>
          <w:p w:rsidR="0016402D" w:rsidRPr="00034663" w:rsidRDefault="0016402D" w:rsidP="0016402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COL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559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4678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16402D" w:rsidRPr="00506868" w:rsidTr="00465E7C">
        <w:trPr>
          <w:trHeight w:val="524"/>
        </w:trPr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SubscriberNumber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bigint</w:t>
            </w:r>
            <w:proofErr w:type="spellEnd"/>
          </w:p>
        </w:tc>
        <w:tc>
          <w:tcPr>
            <w:tcW w:w="4678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/>
                <w:sz w:val="18"/>
                <w:szCs w:val="18"/>
              </w:rPr>
              <w:t xml:space="preserve">Numéro du client </w:t>
            </w:r>
            <w:r w:rsidR="004E7CB8">
              <w:rPr>
                <w:rFonts w:ascii="Century Gothic" w:hAnsi="Century Gothic"/>
                <w:sz w:val="18"/>
                <w:szCs w:val="18"/>
              </w:rPr>
              <w:t>et numéro de ligne chez l’opérateur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SimSerial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B769B9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bigint</w:t>
            </w:r>
            <w:proofErr w:type="spellEnd"/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N° de série de la carte SIM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LastName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n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50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1 du </w:t>
            </w: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telle qu’elle a été renseignée par le VNO lors de l’activation de la carte SIM 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FirstName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n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50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2 du </w:t>
            </w: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telle qu’elle a été renseignée par le VNO lors de l’activation de la carte SIM 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ZipCode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B769B9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C0FE8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int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N° du VNO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Num_client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367050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int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N° du client chez le VNO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ActivationDate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d’activation</w:t>
            </w:r>
            <w:r w:rsidR="00CF51BC">
              <w:rPr>
                <w:rFonts w:ascii="Century Gothic" w:hAnsi="Century Gothic"/>
                <w:sz w:val="18"/>
                <w:szCs w:val="18"/>
              </w:rPr>
              <w:t xml:space="preserve"> de la carte SIM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Msisdn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="00CF51BC">
              <w:rPr>
                <w:rFonts w:ascii="Century Gothic" w:hAnsi="Century Gothic"/>
                <w:sz w:val="18"/>
                <w:szCs w:val="18"/>
              </w:rPr>
              <w:t>° de téléphone de la carte SIM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RIO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Relevé Identité Opérateur</w:t>
            </w:r>
          </w:p>
        </w:tc>
      </w:tr>
      <w:tr w:rsidR="0016402D" w:rsidRPr="00506868" w:rsidTr="00465E7C">
        <w:trPr>
          <w:trHeight w:val="248"/>
        </w:trPr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LineStatus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de la ligne : active,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suspended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terminated</w:t>
            </w:r>
            <w:proofErr w:type="spellEnd"/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LineStatusDate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changement de status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PortingType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581075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Type de portabilité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 portabilité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PortingStatus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de la portabilité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PortingStatusDate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de portabilité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vendeur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4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after="60"/>
              <w:ind w:left="497" w:hanging="49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Vendeur de la ligne chez le VNO</w:t>
            </w:r>
            <w:r w:rsidR="0016402D" w:rsidRPr="0047028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</w:rPr>
              <w:t>DATAStatus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DATA parmi les options disponibles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DATAStatusDate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DATA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lastRenderedPageBreak/>
              <w:t>19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BlackberryStatus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BlackBerry parmi les options disponibles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BlackberryStatusDate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BlackBerry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ForeignStatus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International parmi les options disponibles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ForeignStatusDate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/>
                <w:color w:val="000000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International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VoiceStatus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principale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VoiceStatusDate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Date du status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principale</w:t>
            </w:r>
            <w:proofErr w:type="spellEnd"/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SMSStatus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Option SMS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options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SMSStatusDate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SMS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OtherStatus</w:t>
            </w:r>
            <w:proofErr w:type="spellEnd"/>
          </w:p>
        </w:tc>
        <w:tc>
          <w:tcPr>
            <w:tcW w:w="1559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Option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débit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options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45710D">
        <w:tc>
          <w:tcPr>
            <w:tcW w:w="567" w:type="dxa"/>
            <w:tcBorders>
              <w:bottom w:val="single" w:sz="8" w:space="0" w:color="auto"/>
            </w:tcBorders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28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OtherStatusDate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Date du status option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débit</w:t>
            </w:r>
            <w:proofErr w:type="spellEnd"/>
          </w:p>
        </w:tc>
      </w:tr>
      <w:tr w:rsidR="00465E7C" w:rsidRPr="00506868" w:rsidTr="0045710D">
        <w:tc>
          <w:tcPr>
            <w:tcW w:w="567" w:type="dxa"/>
            <w:shd w:val="clear" w:color="auto" w:fill="auto"/>
            <w:vAlign w:val="center"/>
          </w:tcPr>
          <w:p w:rsidR="00465E7C" w:rsidRDefault="00465E7C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A66C71" w:rsidRDefault="00465E7C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Option_voix_international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465E7C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465E7C">
              <w:rPr>
                <w:rFonts w:ascii="Century Gothic" w:hAnsi="Century Gothic"/>
                <w:szCs w:val="20"/>
                <w:lang w:val="en-GB"/>
              </w:rPr>
              <w:t>nvarchar</w:t>
            </w:r>
            <w:proofErr w:type="spellEnd"/>
            <w:r w:rsidRPr="00465E7C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465E7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voix internationale</w:t>
            </w:r>
          </w:p>
        </w:tc>
      </w:tr>
      <w:tr w:rsidR="00465E7C" w:rsidRPr="00506868" w:rsidTr="0045710D">
        <w:tc>
          <w:tcPr>
            <w:tcW w:w="567" w:type="dxa"/>
            <w:shd w:val="clear" w:color="auto" w:fill="auto"/>
            <w:vAlign w:val="center"/>
          </w:tcPr>
          <w:p w:rsidR="00465E7C" w:rsidRDefault="00465E7C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A66C71" w:rsidRDefault="00465E7C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Option_voix_international_date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465E7C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465E7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Date du status Option voix internationale</w:t>
            </w:r>
          </w:p>
        </w:tc>
      </w:tr>
      <w:tr w:rsidR="00465E7C" w:rsidRPr="00506868" w:rsidTr="0045710D">
        <w:tc>
          <w:tcPr>
            <w:tcW w:w="567" w:type="dxa"/>
            <w:shd w:val="clear" w:color="auto" w:fill="auto"/>
            <w:vAlign w:val="center"/>
          </w:tcPr>
          <w:p w:rsidR="00465E7C" w:rsidRDefault="00465E7C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A66C71" w:rsidRDefault="00465E7C" w:rsidP="00465E7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Option_data_international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465E7C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465E7C">
              <w:rPr>
                <w:rFonts w:ascii="Century Gothic" w:hAnsi="Century Gothic"/>
                <w:szCs w:val="20"/>
                <w:lang w:val="en-GB"/>
              </w:rPr>
              <w:t>nvarchar</w:t>
            </w:r>
            <w:proofErr w:type="spellEnd"/>
            <w:r w:rsidRPr="00465E7C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465E7C" w:rsidP="00465E7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data internationale</w:t>
            </w:r>
          </w:p>
        </w:tc>
      </w:tr>
      <w:tr w:rsidR="00465E7C" w:rsidRPr="00506868" w:rsidTr="0045710D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E7C" w:rsidRDefault="00465E7C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32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E7C" w:rsidRPr="00A66C71" w:rsidRDefault="00465E7C" w:rsidP="00465E7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Option_data_international_date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E7C" w:rsidRDefault="00465E7C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E7C" w:rsidRDefault="00465E7C" w:rsidP="00465E7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Date du status Option data internationale</w:t>
            </w:r>
          </w:p>
        </w:tc>
      </w:tr>
      <w:tr w:rsidR="0016402D" w:rsidRPr="00506868" w:rsidTr="00D16292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33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terminal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Terminal rattaché à la ligne</w:t>
            </w:r>
          </w:p>
        </w:tc>
      </w:tr>
      <w:tr w:rsidR="00D16292" w:rsidRPr="00506868" w:rsidTr="0045710D">
        <w:tc>
          <w:tcPr>
            <w:tcW w:w="567" w:type="dxa"/>
            <w:shd w:val="clear" w:color="auto" w:fill="auto"/>
            <w:vAlign w:val="center"/>
          </w:tcPr>
          <w:p w:rsidR="00D16292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6292" w:rsidRPr="00A66C71" w:rsidRDefault="00D16292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imei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16292" w:rsidRDefault="00D16292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D16292">
              <w:rPr>
                <w:rFonts w:ascii="Century Gothic" w:hAnsi="Century Gothic"/>
                <w:szCs w:val="20"/>
                <w:lang w:val="en-GB"/>
              </w:rPr>
              <w:t>nvarchar</w:t>
            </w:r>
            <w:proofErr w:type="spellEnd"/>
            <w:r w:rsidRPr="00D16292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6292" w:rsidRDefault="00D16292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IMEI du terminal</w:t>
            </w:r>
          </w:p>
        </w:tc>
      </w:tr>
      <w:tr w:rsidR="00D16292" w:rsidRPr="00506868" w:rsidTr="0045710D">
        <w:tc>
          <w:tcPr>
            <w:tcW w:w="567" w:type="dxa"/>
            <w:shd w:val="clear" w:color="auto" w:fill="auto"/>
            <w:vAlign w:val="center"/>
          </w:tcPr>
          <w:p w:rsidR="00D16292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6292" w:rsidRPr="00A66C71" w:rsidRDefault="00D16292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type_vente_terminal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16292" w:rsidRDefault="00D16292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D16292">
              <w:rPr>
                <w:rFonts w:ascii="Century Gothic" w:hAnsi="Century Gothic"/>
                <w:szCs w:val="20"/>
                <w:lang w:val="en-GB"/>
              </w:rPr>
              <w:t>nvarchar</w:t>
            </w:r>
            <w:proofErr w:type="spellEnd"/>
            <w:r w:rsidRPr="00D16292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6292" w:rsidRDefault="00D16292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Status du type de vente du terminal : </w:t>
            </w:r>
            <w:r w:rsidR="00B8291E">
              <w:rPr>
                <w:rFonts w:ascii="Century Gothic" w:hAnsi="Century Gothic" w:cs="Arial"/>
                <w:sz w:val="18"/>
                <w:szCs w:val="18"/>
                <w:lang w:val="fr-FR"/>
              </w:rPr>
              <w:t>NU, SUB, LOC</w:t>
            </w:r>
          </w:p>
        </w:tc>
      </w:tr>
    </w:tbl>
    <w:p w:rsidR="00506868" w:rsidRPr="00506868" w:rsidRDefault="00506868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9462E3" w:rsidRDefault="009462E3"/>
    <w:p w:rsidR="009462E3" w:rsidRDefault="009462E3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9462E3" w:rsidRDefault="009462E3"/>
    <w:p w:rsidR="00F8417E" w:rsidRDefault="00F41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62230</wp:posOffset>
                </wp:positionV>
                <wp:extent cx="1419225" cy="457200"/>
                <wp:effectExtent l="19050" t="0" r="28575" b="952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5720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BC" w:rsidRPr="00F72CB7" w:rsidRDefault="00CF51BC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44.4pt;margin-top:4.9pt;width:11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" adj="1469,65327" fillcolor="#294a71" stroked="f" strokecolor="#243f60 [1604]">
                <v:textbox>
                  <w:txbxContent>
                    <w:p w:rsidR="00CF51BC" w:rsidRPr="00F72CB7" w:rsidRDefault="00CF51BC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EB463A">
        <w:rPr>
          <w:rFonts w:ascii="Century Gothic" w:hAnsi="Century Gothic"/>
          <w:b/>
          <w:color w:val="294A71"/>
          <w:sz w:val="24"/>
        </w:rPr>
        <w:t>1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 xml:space="preserve">Fichiers </w:t>
      </w:r>
      <w:proofErr w:type="spellStart"/>
      <w:r w:rsidR="00EB463A">
        <w:rPr>
          <w:rFonts w:ascii="Century Gothic" w:hAnsi="Century Gothic"/>
          <w:color w:val="294A71"/>
          <w:sz w:val="24"/>
        </w:rPr>
        <w:t>Account_Status</w:t>
      </w:r>
      <w:r w:rsidR="0093784F">
        <w:rPr>
          <w:rFonts w:ascii="Century Gothic" w:hAnsi="Century Gothic"/>
          <w:color w:val="294A71"/>
          <w:sz w:val="24"/>
        </w:rPr>
        <w:t>_VNO</w:t>
      </w:r>
      <w:proofErr w:type="spellEnd"/>
    </w:p>
    <w:p w:rsidR="00F8417E" w:rsidRDefault="00F8417E"/>
    <w:p w:rsidR="00F8417E" w:rsidRDefault="00F8417E"/>
    <w:p w:rsidR="00581075" w:rsidRDefault="00581075"/>
    <w:sectPr w:rsidR="00581075" w:rsidSect="00730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2268" w:left="1077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FC2" w:rsidRDefault="00510FC2" w:rsidP="00506868">
      <w:r>
        <w:separator/>
      </w:r>
    </w:p>
  </w:endnote>
  <w:endnote w:type="continuationSeparator" w:id="0">
    <w:p w:rsidR="00510FC2" w:rsidRDefault="00510FC2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CE9" w:rsidRDefault="00F03C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BC" w:rsidRDefault="00F03CE9">
    <w:pPr>
      <w:pStyle w:val="Pieddepage"/>
    </w:pPr>
    <w:bookmarkStart w:id="1" w:name="_GoBack"/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6EC366BB" wp14:editId="59490EE4">
          <wp:simplePos x="0" y="0"/>
          <wp:positionH relativeFrom="column">
            <wp:posOffset>228600</wp:posOffset>
          </wp:positionH>
          <wp:positionV relativeFrom="paragraph">
            <wp:posOffset>-628650</wp:posOffset>
          </wp:positionV>
          <wp:extent cx="5727700" cy="715645"/>
          <wp:effectExtent l="0" t="0" r="635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CE9" w:rsidRDefault="00F03C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FC2" w:rsidRDefault="00510FC2" w:rsidP="00506868">
      <w:r>
        <w:separator/>
      </w:r>
    </w:p>
  </w:footnote>
  <w:footnote w:type="continuationSeparator" w:id="0">
    <w:p w:rsidR="00510FC2" w:rsidRDefault="00510FC2" w:rsidP="0050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CE9" w:rsidRDefault="00F03C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CE9" w:rsidRDefault="00F03C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CE9" w:rsidRDefault="00F03C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 w15:restartNumberingAfterBreak="0">
    <w:nsid w:val="0E2E1AA3"/>
    <w:multiLevelType w:val="hybridMultilevel"/>
    <w:tmpl w:val="9E00E8D8"/>
    <w:lvl w:ilvl="0" w:tplc="5D0ABEE2">
      <w:start w:val="1"/>
      <w:numFmt w:val="bullet"/>
      <w:lvlText w:val="-"/>
      <w:lvlJc w:val="left"/>
      <w:pPr>
        <w:ind w:left="41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327C"/>
    <w:multiLevelType w:val="hybridMultilevel"/>
    <w:tmpl w:val="FC4C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A3F22"/>
    <w:multiLevelType w:val="hybridMultilevel"/>
    <w:tmpl w:val="0DD624A6"/>
    <w:lvl w:ilvl="0" w:tplc="CB4011C4">
      <w:numFmt w:val="bullet"/>
      <w:lvlText w:val="-"/>
      <w:lvlJc w:val="left"/>
      <w:pPr>
        <w:ind w:left="41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75"/>
    <w:rsid w:val="000150A7"/>
    <w:rsid w:val="000325CC"/>
    <w:rsid w:val="00034663"/>
    <w:rsid w:val="0003600B"/>
    <w:rsid w:val="000B3487"/>
    <w:rsid w:val="000F18E7"/>
    <w:rsid w:val="00151A0A"/>
    <w:rsid w:val="00154015"/>
    <w:rsid w:val="0016402D"/>
    <w:rsid w:val="001A3527"/>
    <w:rsid w:val="002050CF"/>
    <w:rsid w:val="00227031"/>
    <w:rsid w:val="00246B97"/>
    <w:rsid w:val="00254BFA"/>
    <w:rsid w:val="00265B16"/>
    <w:rsid w:val="0030566F"/>
    <w:rsid w:val="00313809"/>
    <w:rsid w:val="003347CC"/>
    <w:rsid w:val="0034492C"/>
    <w:rsid w:val="003660C8"/>
    <w:rsid w:val="00367050"/>
    <w:rsid w:val="004212CD"/>
    <w:rsid w:val="0045710D"/>
    <w:rsid w:val="00465E7C"/>
    <w:rsid w:val="00470281"/>
    <w:rsid w:val="004E7CB8"/>
    <w:rsid w:val="004F4F52"/>
    <w:rsid w:val="00501BAA"/>
    <w:rsid w:val="00506868"/>
    <w:rsid w:val="00510FC2"/>
    <w:rsid w:val="00515643"/>
    <w:rsid w:val="0058095F"/>
    <w:rsid w:val="00581075"/>
    <w:rsid w:val="00584B25"/>
    <w:rsid w:val="005C365E"/>
    <w:rsid w:val="005C43E3"/>
    <w:rsid w:val="005D1B4A"/>
    <w:rsid w:val="005E1E06"/>
    <w:rsid w:val="005E33B1"/>
    <w:rsid w:val="006748D0"/>
    <w:rsid w:val="00687810"/>
    <w:rsid w:val="006C16AD"/>
    <w:rsid w:val="006C5B1B"/>
    <w:rsid w:val="00730A90"/>
    <w:rsid w:val="007314AD"/>
    <w:rsid w:val="007D6FC5"/>
    <w:rsid w:val="0087162C"/>
    <w:rsid w:val="00875F24"/>
    <w:rsid w:val="008C2E21"/>
    <w:rsid w:val="0090236F"/>
    <w:rsid w:val="0092314B"/>
    <w:rsid w:val="00933DB5"/>
    <w:rsid w:val="0093784F"/>
    <w:rsid w:val="009462E3"/>
    <w:rsid w:val="00A14CAF"/>
    <w:rsid w:val="00A24B9A"/>
    <w:rsid w:val="00A66C71"/>
    <w:rsid w:val="00A674AC"/>
    <w:rsid w:val="00A94A9D"/>
    <w:rsid w:val="00AB18F4"/>
    <w:rsid w:val="00B24532"/>
    <w:rsid w:val="00B67FED"/>
    <w:rsid w:val="00B762B9"/>
    <w:rsid w:val="00B769B9"/>
    <w:rsid w:val="00B77E63"/>
    <w:rsid w:val="00B8291E"/>
    <w:rsid w:val="00B93D36"/>
    <w:rsid w:val="00BB3382"/>
    <w:rsid w:val="00BB4793"/>
    <w:rsid w:val="00BC08C0"/>
    <w:rsid w:val="00BE3558"/>
    <w:rsid w:val="00C752F9"/>
    <w:rsid w:val="00C828DB"/>
    <w:rsid w:val="00CC0FE8"/>
    <w:rsid w:val="00CD22D6"/>
    <w:rsid w:val="00CF12A5"/>
    <w:rsid w:val="00CF51BC"/>
    <w:rsid w:val="00CF6D92"/>
    <w:rsid w:val="00D16292"/>
    <w:rsid w:val="00D218BB"/>
    <w:rsid w:val="00D22860"/>
    <w:rsid w:val="00D23BDF"/>
    <w:rsid w:val="00D45710"/>
    <w:rsid w:val="00DC19BF"/>
    <w:rsid w:val="00DF05A3"/>
    <w:rsid w:val="00E35AF7"/>
    <w:rsid w:val="00E46D1C"/>
    <w:rsid w:val="00E50D3B"/>
    <w:rsid w:val="00E64D6D"/>
    <w:rsid w:val="00EA51D9"/>
    <w:rsid w:val="00EB463A"/>
    <w:rsid w:val="00EB5ACB"/>
    <w:rsid w:val="00EB7104"/>
    <w:rsid w:val="00ED7F57"/>
    <w:rsid w:val="00F02891"/>
    <w:rsid w:val="00F03CE9"/>
    <w:rsid w:val="00F32912"/>
    <w:rsid w:val="00F41067"/>
    <w:rsid w:val="00F45C16"/>
    <w:rsid w:val="00F54886"/>
    <w:rsid w:val="00F65FCD"/>
    <w:rsid w:val="00F72CB7"/>
    <w:rsid w:val="00F7404E"/>
    <w:rsid w:val="00F77088"/>
    <w:rsid w:val="00F8417E"/>
    <w:rsid w:val="00F9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8FF5DE4-391C-48C0-AB1D-DE91F176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Axel Touzot</cp:lastModifiedBy>
  <cp:revision>6</cp:revision>
  <cp:lastPrinted>2017-06-09T09:10:00Z</cp:lastPrinted>
  <dcterms:created xsi:type="dcterms:W3CDTF">2017-06-09T08:53:00Z</dcterms:created>
  <dcterms:modified xsi:type="dcterms:W3CDTF">2019-06-13T14:36:00Z</dcterms:modified>
</cp:coreProperties>
</file>