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12" w:rsidRDefault="006A7C12" w:rsidP="006A7C1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rPr>
          <w:sz w:val="24"/>
          <w:szCs w:val="24"/>
        </w:rPr>
      </w:pPr>
    </w:p>
    <w:p w:rsidR="006A7C12" w:rsidRDefault="006A7C12" w:rsidP="006A7C1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94A71"/>
          <w:sz w:val="39"/>
          <w:szCs w:val="39"/>
        </w:rPr>
        <w:t>OPERATEUR VOIP</w:t>
      </w:r>
    </w:p>
    <w:p w:rsidR="006A7C12" w:rsidRDefault="006A7C12" w:rsidP="006A7C12">
      <w:pPr>
        <w:spacing w:line="20" w:lineRule="exact"/>
        <w:rPr>
          <w:sz w:val="24"/>
          <w:szCs w:val="24"/>
        </w:rPr>
      </w:pPr>
    </w:p>
    <w:p w:rsidR="006A7C12" w:rsidRDefault="006A7C12" w:rsidP="006A7C12">
      <w:pPr>
        <w:sectPr w:rsidR="006A7C12" w:rsidSect="00C778F9">
          <w:footerReference w:type="default" r:id="rId7"/>
          <w:pgSz w:w="11900" w:h="16838"/>
          <w:pgMar w:top="1440" w:right="1326" w:bottom="1440" w:left="1340" w:header="0" w:footer="0" w:gutter="0"/>
          <w:cols w:space="720" w:equalWidth="0">
            <w:col w:w="9240"/>
          </w:cols>
        </w:sect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685B93" wp14:editId="668DEA8B">
            <wp:simplePos x="0" y="0"/>
            <wp:positionH relativeFrom="column">
              <wp:posOffset>1395095</wp:posOffset>
            </wp:positionH>
            <wp:positionV relativeFrom="paragraph">
              <wp:posOffset>7620</wp:posOffset>
            </wp:positionV>
            <wp:extent cx="3042920" cy="1454150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381" w:lineRule="exact"/>
        <w:rPr>
          <w:sz w:val="24"/>
          <w:szCs w:val="24"/>
        </w:rPr>
      </w:pPr>
    </w:p>
    <w:p w:rsidR="006A7C12" w:rsidRPr="004C0521" w:rsidRDefault="006A7C12" w:rsidP="006A7C12">
      <w:pPr>
        <w:ind w:right="20"/>
        <w:jc w:val="center"/>
        <w:rPr>
          <w:color w:val="52A6C6"/>
          <w:sz w:val="20"/>
          <w:szCs w:val="20"/>
        </w:rPr>
      </w:pPr>
      <w:r w:rsidRPr="004C0521">
        <w:rPr>
          <w:rFonts w:ascii="Century Gothic" w:eastAsia="Century Gothic" w:hAnsi="Century Gothic" w:cs="Century Gothic"/>
          <w:b/>
          <w:bCs/>
          <w:color w:val="52A6C6"/>
          <w:sz w:val="44"/>
          <w:szCs w:val="44"/>
        </w:rPr>
        <w:t>ANNEXE TECHNIQUE 6</w:t>
      </w:r>
      <w:r>
        <w:rPr>
          <w:rFonts w:ascii="Century Gothic" w:eastAsia="Century Gothic" w:hAnsi="Century Gothic" w:cs="Century Gothic"/>
          <w:b/>
          <w:bCs/>
          <w:color w:val="52A6C6"/>
          <w:sz w:val="44"/>
          <w:szCs w:val="44"/>
        </w:rPr>
        <w:t>.1</w:t>
      </w: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200" w:lineRule="exact"/>
        <w:rPr>
          <w:sz w:val="24"/>
          <w:szCs w:val="24"/>
        </w:rPr>
      </w:pPr>
    </w:p>
    <w:p w:rsidR="006A7C12" w:rsidRDefault="006A7C12" w:rsidP="006A7C12">
      <w:pPr>
        <w:spacing w:line="381" w:lineRule="exact"/>
        <w:rPr>
          <w:sz w:val="24"/>
          <w:szCs w:val="24"/>
        </w:rPr>
      </w:pPr>
    </w:p>
    <w:p w:rsidR="006A7C12" w:rsidRDefault="006A7C12" w:rsidP="006A7C12">
      <w:pPr>
        <w:ind w:right="20"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94A71"/>
          <w:sz w:val="72"/>
          <w:szCs w:val="72"/>
        </w:rPr>
        <w:t>FICHIERS CDR</w:t>
      </w:r>
    </w:p>
    <w:p w:rsidR="006A7C12" w:rsidRDefault="006A7C12" w:rsidP="006A7C12">
      <w:pPr>
        <w:ind w:right="20"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94A71"/>
          <w:sz w:val="72"/>
          <w:szCs w:val="72"/>
        </w:rPr>
        <w:t>VOIP</w:t>
      </w:r>
    </w:p>
    <w:p w:rsidR="006A7C12" w:rsidRDefault="006A7C12" w:rsidP="006A7C12">
      <w:pPr>
        <w:spacing w:line="20" w:lineRule="exact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D6BD606" wp14:editId="5CFE83DD">
            <wp:simplePos x="0" y="0"/>
            <wp:positionH relativeFrom="column">
              <wp:posOffset>0</wp:posOffset>
            </wp:positionH>
            <wp:positionV relativeFrom="paragraph">
              <wp:posOffset>2344420</wp:posOffset>
            </wp:positionV>
            <wp:extent cx="5727700" cy="715645"/>
            <wp:effectExtent l="0" t="0" r="6350" b="825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rigyne_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C12" w:rsidRDefault="006A7C12" w:rsidP="006A7C12">
      <w:pPr>
        <w:sectPr w:rsidR="006A7C12" w:rsidSect="00C778F9">
          <w:type w:val="continuous"/>
          <w:pgSz w:w="11900" w:h="16838"/>
          <w:pgMar w:top="1440" w:right="1326" w:bottom="1440" w:left="1340" w:header="0" w:footer="0" w:gutter="0"/>
          <w:cols w:space="720" w:equalWidth="0">
            <w:col w:w="9240"/>
          </w:cols>
        </w:sectPr>
      </w:pPr>
    </w:p>
    <w:p w:rsidR="006A7C12" w:rsidRDefault="006A7C12" w:rsidP="006A7C12">
      <w:pPr>
        <w:ind w:left="20"/>
        <w:rPr>
          <w:sz w:val="20"/>
          <w:szCs w:val="20"/>
        </w:rPr>
      </w:pPr>
      <w:bookmarkStart w:id="1" w:name="page2"/>
      <w:bookmarkEnd w:id="1"/>
      <w:proofErr w:type="spellStart"/>
      <w:proofErr w:type="gramStart"/>
      <w:r>
        <w:rPr>
          <w:rFonts w:ascii="Century Gothic" w:eastAsia="Century Gothic" w:hAnsi="Century Gothic" w:cs="Century Gothic"/>
          <w:b/>
          <w:bCs/>
          <w:sz w:val="20"/>
          <w:szCs w:val="20"/>
        </w:rPr>
        <w:lastRenderedPageBreak/>
        <w:t>Author</w:t>
      </w:r>
      <w:proofErr w:type="spellEnd"/>
      <w:r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proofErr w:type="gram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20"/>
        <w:gridCol w:w="820"/>
        <w:gridCol w:w="1060"/>
        <w:gridCol w:w="1580"/>
        <w:gridCol w:w="920"/>
        <w:gridCol w:w="80"/>
        <w:gridCol w:w="1820"/>
      </w:tblGrid>
      <w:tr w:rsidR="006A7C12" w:rsidTr="00F95C4C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Name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Company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6A7C12" w:rsidRDefault="006A7C12" w:rsidP="00F95C4C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Position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Validation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</w:t>
            </w:r>
            <w:r w:rsidR="00DB3CAD">
              <w:rPr>
                <w:rFonts w:ascii="Century Gothic" w:eastAsia="Century Gothic" w:hAnsi="Century Gothic" w:cs="Century Gothic"/>
                <w:sz w:val="18"/>
                <w:szCs w:val="18"/>
              </w:rPr>
              <w:t>é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ation date</w:t>
            </w:r>
          </w:p>
        </w:tc>
      </w:tr>
      <w:tr w:rsidR="006A7C12" w:rsidTr="00F95C4C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</w:tr>
      <w:tr w:rsidR="006A7C12" w:rsidTr="00F95C4C">
        <w:trPr>
          <w:trHeight w:val="27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Eric Le Nan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Origyne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Directeur technique</w:t>
            </w:r>
          </w:p>
        </w:tc>
        <w:tc>
          <w:tcPr>
            <w:tcW w:w="920" w:type="dxa"/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16/09/2013</w:t>
            </w:r>
          </w:p>
        </w:tc>
      </w:tr>
      <w:tr w:rsidR="006A7C12" w:rsidTr="00F95C4C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</w:tr>
      <w:tr w:rsidR="006A7C12" w:rsidTr="00F95C4C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Pr="00C778F9" w:rsidRDefault="006A7C12" w:rsidP="00F95C4C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Axel TOUZOT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Pr="00C778F9" w:rsidRDefault="006A7C12" w:rsidP="00F95C4C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Origyne</w:t>
            </w: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Pr="00C778F9" w:rsidRDefault="006A7C12" w:rsidP="00F95C4C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Technico-Commercial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A7C12" w:rsidRPr="00C778F9" w:rsidRDefault="006A7C12" w:rsidP="00F95C4C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Pr="00C778F9" w:rsidRDefault="006A7C12" w:rsidP="00F95C4C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Pr="00C778F9" w:rsidRDefault="006A7C12" w:rsidP="00F95C4C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25/01/2019</w:t>
            </w:r>
          </w:p>
        </w:tc>
      </w:tr>
      <w:tr w:rsidR="006A7C12" w:rsidTr="00F95C4C">
        <w:trPr>
          <w:trHeight w:val="671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ind w:left="2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Audience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: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</w:tr>
      <w:tr w:rsidR="006A7C12" w:rsidTr="00F95C4C">
        <w:trPr>
          <w:trHeight w:val="276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6A7C12" w:rsidRDefault="006A7C12" w:rsidP="00F95C4C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Name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Service Provider</w:t>
            </w:r>
          </w:p>
        </w:tc>
        <w:tc>
          <w:tcPr>
            <w:tcW w:w="1580" w:type="dxa"/>
            <w:vAlign w:val="bottom"/>
          </w:tcPr>
          <w:p w:rsidR="006A7C12" w:rsidRDefault="006A7C12" w:rsidP="00F95C4C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Position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Action</w:t>
            </w:r>
          </w:p>
        </w:tc>
      </w:tr>
      <w:tr w:rsidR="006A7C12" w:rsidTr="00F95C4C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6"/>
                <w:szCs w:val="6"/>
              </w:rPr>
            </w:pPr>
          </w:p>
        </w:tc>
      </w:tr>
      <w:tr w:rsidR="006A7C12" w:rsidTr="00F95C4C">
        <w:trPr>
          <w:trHeight w:val="35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7C12" w:rsidRDefault="006A7C12" w:rsidP="00F95C4C">
            <w:pPr>
              <w:rPr>
                <w:sz w:val="24"/>
                <w:szCs w:val="24"/>
              </w:rPr>
            </w:pPr>
          </w:p>
        </w:tc>
      </w:tr>
    </w:tbl>
    <w:p w:rsidR="006A7C12" w:rsidRDefault="006A7C12" w:rsidP="006A7C12">
      <w:pPr>
        <w:spacing w:line="200" w:lineRule="exact"/>
        <w:rPr>
          <w:sz w:val="20"/>
          <w:szCs w:val="20"/>
        </w:rPr>
      </w:pPr>
    </w:p>
    <w:p w:rsidR="006A7C12" w:rsidRDefault="006A7C12" w:rsidP="006A7C12">
      <w:pPr>
        <w:spacing w:line="237" w:lineRule="exact"/>
        <w:rPr>
          <w:sz w:val="20"/>
          <w:szCs w:val="20"/>
        </w:rPr>
      </w:pPr>
    </w:p>
    <w:p w:rsidR="006A7C12" w:rsidRDefault="006A7C12" w:rsidP="006A7C12">
      <w:pPr>
        <w:spacing w:line="237" w:lineRule="exac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18"/>
          <w:szCs w:val="18"/>
        </w:rPr>
        <w:t>Version 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6A7C12" w:rsidRPr="00F92EAA" w:rsidTr="00F95C4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7C12" w:rsidRPr="00F92EAA" w:rsidRDefault="006A7C12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7C12" w:rsidRPr="00F92EAA" w:rsidRDefault="006A7C12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7C12" w:rsidRPr="00F92EAA" w:rsidRDefault="006A7C12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6A7C12" w:rsidRPr="00F92EAA" w:rsidTr="00F95C4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7C12" w:rsidRPr="00F92EAA" w:rsidRDefault="006A7C12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6A7C12" w:rsidRDefault="006A7C12" w:rsidP="006A7C12">
            <w:pPr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25/01/2019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7C12" w:rsidRPr="00F92EAA" w:rsidRDefault="006A7C12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4F14FB" w:rsidRPr="00F92EAA" w:rsidTr="00F95C4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14FB" w:rsidRPr="00F92EAA" w:rsidRDefault="004F14FB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14FB" w:rsidRDefault="004F14FB" w:rsidP="006A7C1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29/01/2019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14FB" w:rsidRPr="00F92EAA" w:rsidRDefault="004F14FB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Mise à jour format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AccountCode</w:t>
            </w:r>
            <w:proofErr w:type="spellEnd"/>
          </w:p>
        </w:tc>
      </w:tr>
    </w:tbl>
    <w:p w:rsidR="006A7C12" w:rsidRDefault="006A7C12" w:rsidP="006A7C12">
      <w:pPr>
        <w:spacing w:line="237" w:lineRule="exact"/>
        <w:rPr>
          <w:sz w:val="20"/>
          <w:szCs w:val="20"/>
        </w:rPr>
      </w:pPr>
    </w:p>
    <w:p w:rsidR="006A7C12" w:rsidRDefault="006A7C12" w:rsidP="006A7C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158D7A" wp14:editId="74E15324">
                <wp:simplePos x="0" y="0"/>
                <wp:positionH relativeFrom="column">
                  <wp:posOffset>1148080</wp:posOffset>
                </wp:positionH>
                <wp:positionV relativeFrom="paragraph">
                  <wp:posOffset>-461010</wp:posOffset>
                </wp:positionV>
                <wp:extent cx="88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D722E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-36.3pt" to="91.1pt,-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33F7369" wp14:editId="343B22D7">
                <wp:simplePos x="0" y="0"/>
                <wp:positionH relativeFrom="column">
                  <wp:posOffset>2294255</wp:posOffset>
                </wp:positionH>
                <wp:positionV relativeFrom="paragraph">
                  <wp:posOffset>-461010</wp:posOffset>
                </wp:positionV>
                <wp:extent cx="95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D3031" id="Shape 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5pt,-36.3pt" to="181.4pt,-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</w:p>
    <w:p w:rsidR="006A7C12" w:rsidRDefault="004F14FB" w:rsidP="006A7C12">
      <w:pPr>
        <w:sectPr w:rsidR="006A7C12" w:rsidSect="00C778F9">
          <w:pgSz w:w="11900" w:h="16838"/>
          <w:pgMar w:top="1131" w:right="1440" w:bottom="1440" w:left="1060" w:header="0" w:footer="0" w:gutter="0"/>
          <w:cols w:space="720" w:equalWidth="0">
            <w:col w:w="9406"/>
          </w:cols>
        </w:sectPr>
      </w:pPr>
      <w:r>
        <w:t>Les modifications apporté sont notifiée en jaune fluo.</w:t>
      </w:r>
      <w:bookmarkStart w:id="2" w:name="_GoBack"/>
      <w:bookmarkEnd w:id="2"/>
    </w:p>
    <w:p w:rsidR="006A7C12" w:rsidRPr="00C778F9" w:rsidRDefault="006A7C12" w:rsidP="006A7C12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b/>
          <w:bCs/>
          <w:color w:val="294A71"/>
          <w:sz w:val="32"/>
          <w:szCs w:val="32"/>
        </w:rPr>
      </w:pPr>
      <w:bookmarkStart w:id="3" w:name="page3"/>
      <w:bookmarkEnd w:id="3"/>
      <w:r w:rsidRPr="00C778F9">
        <w:rPr>
          <w:rFonts w:ascii="Century Gothic" w:eastAsia="Century Gothic" w:hAnsi="Century Gothic" w:cs="Century Gothic"/>
          <w:b/>
          <w:bCs/>
          <w:color w:val="294A71"/>
          <w:sz w:val="32"/>
          <w:szCs w:val="32"/>
        </w:rPr>
        <w:lastRenderedPageBreak/>
        <w:t xml:space="preserve">Format des fichiers CDR </w:t>
      </w:r>
      <w:r>
        <w:rPr>
          <w:rFonts w:ascii="Century Gothic" w:eastAsia="Century Gothic" w:hAnsi="Century Gothic" w:cs="Century Gothic"/>
          <w:b/>
          <w:bCs/>
          <w:color w:val="294A71"/>
          <w:sz w:val="32"/>
          <w:szCs w:val="32"/>
        </w:rPr>
        <w:t>VOIP</w:t>
      </w:r>
    </w:p>
    <w:p w:rsidR="006A7C12" w:rsidRDefault="006A7C12" w:rsidP="006A7C12">
      <w:pPr>
        <w:ind w:left="60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51"/>
        <w:tblW w:w="10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266"/>
        <w:gridCol w:w="2067"/>
        <w:gridCol w:w="5765"/>
      </w:tblGrid>
      <w:tr w:rsidR="006A7C12" w:rsidRPr="009650BD" w:rsidTr="00F95C4C">
        <w:trPr>
          <w:trHeight w:val="870"/>
        </w:trPr>
        <w:tc>
          <w:tcPr>
            <w:tcW w:w="1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9650BD">
              <w:rPr>
                <w:rFonts w:ascii="Century Gothic" w:eastAsia="Times New Roman" w:hAnsi="Century Gothic" w:cs="Calibri"/>
                <w:b/>
                <w:bCs/>
                <w:color w:val="FFFFFF"/>
              </w:rPr>
              <w:t>Correspondance Nouveaux CDR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9650BD">
              <w:rPr>
                <w:rFonts w:ascii="Century Gothic" w:eastAsia="Times New Roman" w:hAnsi="Century Gothic" w:cs="Calibri"/>
                <w:b/>
                <w:bCs/>
                <w:color w:val="FFFFFF"/>
              </w:rPr>
              <w:t>FORMAT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6A7C12" w:rsidRPr="009650BD" w:rsidRDefault="006A7C12" w:rsidP="00F95C4C">
            <w:pPr>
              <w:rPr>
                <w:rFonts w:eastAsia="Times New Roman"/>
                <w:color w:val="FFFFFF"/>
              </w:rPr>
            </w:pPr>
            <w:r w:rsidRPr="009650BD">
              <w:rPr>
                <w:rFonts w:eastAsia="Times New Roman"/>
                <w:color w:val="FFFFFF"/>
                <w:szCs w:val="24"/>
              </w:rPr>
              <w:t>Exemple</w:t>
            </w:r>
          </w:p>
        </w:tc>
        <w:tc>
          <w:tcPr>
            <w:tcW w:w="5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6A7C12" w:rsidRPr="009650BD" w:rsidRDefault="006A7C12" w:rsidP="00F95C4C">
            <w:pPr>
              <w:rPr>
                <w:rFonts w:eastAsia="Times New Roman"/>
                <w:color w:val="FFFFFF"/>
              </w:rPr>
            </w:pPr>
            <w:r w:rsidRPr="009650BD">
              <w:rPr>
                <w:rFonts w:eastAsia="Times New Roman"/>
                <w:color w:val="FFFFFF"/>
                <w:szCs w:val="24"/>
              </w:rPr>
              <w:t>DESCRIPTION</w:t>
            </w:r>
          </w:p>
        </w:tc>
      </w:tr>
      <w:tr w:rsidR="006A7C12" w:rsidRPr="009650BD" w:rsidTr="00F95C4C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NDI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0212345678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ou 12345@openip.com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Selon le fournisseur, </w:t>
            </w: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NDI de l’appelant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ou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accountcode@openip.com(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*1)</w:t>
            </w:r>
          </w:p>
        </w:tc>
      </w:tr>
      <w:tr w:rsidR="006A7C12" w:rsidRPr="009650BD" w:rsidTr="00F95C4C">
        <w:trPr>
          <w:trHeight w:val="1095"/>
        </w:trPr>
        <w:tc>
          <w:tcPr>
            <w:tcW w:w="1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NoAppele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0212345678 ou +33212345678 ou 3615 ou 0033212345678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Format +33ABCDEFGHI pour les numéros nationaux   08 pour les numéros </w:t>
            </w:r>
            <w:r w:rsidR="00DB3CAD"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spéciaux -</w:t>
            </w: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36XY pour les numéros courts +XYABCDEFGHI… pour les numéros internationaux</w:t>
            </w:r>
          </w:p>
        </w:tc>
      </w:tr>
      <w:tr w:rsidR="006A7C12" w:rsidRPr="009650BD" w:rsidTr="00F95C4C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SDA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02xxxxxxxx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Numéro d'appelant débutant par 01,02,03,04,05</w:t>
            </w:r>
          </w:p>
        </w:tc>
      </w:tr>
      <w:tr w:rsidR="006A7C12" w:rsidRPr="009650BD" w:rsidTr="00F95C4C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2019-01-16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Date de la communication</w:t>
            </w:r>
          </w:p>
        </w:tc>
      </w:tr>
      <w:tr w:rsidR="006A7C12" w:rsidRPr="009650BD" w:rsidTr="00F95C4C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Heure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Heure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16: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31:22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Heure de la communication</w:t>
            </w:r>
          </w:p>
        </w:tc>
      </w:tr>
      <w:tr w:rsidR="006A7C12" w:rsidRPr="009650BD" w:rsidTr="00F95C4C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Duree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int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Durée de l'appel en secondes. </w:t>
            </w:r>
          </w:p>
        </w:tc>
      </w:tr>
      <w:tr w:rsidR="006A7C12" w:rsidRPr="009650BD" w:rsidTr="00F95C4C">
        <w:trPr>
          <w:trHeight w:val="1095"/>
        </w:trPr>
        <w:tc>
          <w:tcPr>
            <w:tcW w:w="1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ZoneDestination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France,Num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Spéciaux,Orange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Mobile,Free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Mobile…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Type d’appel, suivant le type d'appel voir</w:t>
            </w:r>
            <w:r w:rsidR="00DB3CA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</w:t>
            </w: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exemple.</w:t>
            </w:r>
          </w:p>
        </w:tc>
      </w:tr>
      <w:tr w:rsidR="006A7C12" w:rsidRPr="009650BD" w:rsidTr="00F95C4C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Prix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Prix de la communication HT</w:t>
            </w:r>
          </w:p>
        </w:tc>
      </w:tr>
      <w:tr w:rsidR="006A7C12" w:rsidRPr="009650BD" w:rsidTr="00F95C4C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ZoneOrigine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Pays d’origine</w:t>
            </w:r>
          </w:p>
        </w:tc>
      </w:tr>
      <w:tr w:rsidR="006A7C12" w:rsidRPr="009650BD" w:rsidTr="00F95C4C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Famille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FIXE_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Se référer au tableau des type d’appels (B)</w:t>
            </w:r>
          </w:p>
        </w:tc>
      </w:tr>
      <w:tr w:rsidR="006A7C12" w:rsidRPr="009650BD" w:rsidTr="00F95C4C">
        <w:trPr>
          <w:trHeight w:val="55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DetailOrigine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Le nom du pays du numéro appelant. Laiss</w:t>
            </w:r>
            <w:r w:rsidR="00DB3CA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er</w:t>
            </w: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vide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si pas d'infos</w:t>
            </w:r>
          </w:p>
        </w:tc>
      </w:tr>
      <w:tr w:rsidR="006A7C12" w:rsidRPr="009650BD" w:rsidTr="00F95C4C">
        <w:trPr>
          <w:trHeight w:val="55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DetailDestination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C12" w:rsidRPr="009650BD" w:rsidRDefault="006A7C12" w:rsidP="00F95C4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Le nom du pays du numéro appelant. Laiss</w:t>
            </w:r>
            <w:r w:rsidR="00DB3CA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er</w:t>
            </w: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vide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si pas d'infos</w:t>
            </w:r>
          </w:p>
        </w:tc>
      </w:tr>
    </w:tbl>
    <w:p w:rsidR="006A7C12" w:rsidRDefault="006A7C12" w:rsidP="006A7C12">
      <w:pPr>
        <w:rPr>
          <w:sz w:val="20"/>
          <w:szCs w:val="20"/>
        </w:rPr>
      </w:pPr>
    </w:p>
    <w:p w:rsidR="006A7C12" w:rsidRDefault="006A7C12" w:rsidP="006A7C12">
      <w:pPr>
        <w:ind w:left="60"/>
        <w:rPr>
          <w:sz w:val="20"/>
          <w:szCs w:val="20"/>
        </w:rPr>
      </w:pPr>
      <w:r>
        <w:rPr>
          <w:sz w:val="20"/>
          <w:szCs w:val="20"/>
        </w:rPr>
        <w:t>(*1) – L’</w:t>
      </w:r>
      <w:proofErr w:type="spellStart"/>
      <w:r>
        <w:rPr>
          <w:sz w:val="20"/>
          <w:szCs w:val="20"/>
        </w:rPr>
        <w:t>accountcode</w:t>
      </w:r>
      <w:proofErr w:type="spellEnd"/>
      <w:r>
        <w:rPr>
          <w:sz w:val="20"/>
          <w:szCs w:val="20"/>
        </w:rPr>
        <w:t xml:space="preserve"> est fournie par Origyne lors de la commande, toutefois vous pouvez demander à tout moment une liste à jour des </w:t>
      </w:r>
      <w:proofErr w:type="spellStart"/>
      <w:r>
        <w:rPr>
          <w:sz w:val="20"/>
          <w:szCs w:val="20"/>
        </w:rPr>
        <w:t>accountcode</w:t>
      </w:r>
      <w:proofErr w:type="spellEnd"/>
      <w:r>
        <w:rPr>
          <w:sz w:val="20"/>
          <w:szCs w:val="20"/>
        </w:rPr>
        <w:t xml:space="preserve"> correspondant à vos commandes VOIP. L’</w:t>
      </w:r>
      <w:proofErr w:type="spellStart"/>
      <w:r>
        <w:rPr>
          <w:sz w:val="20"/>
          <w:szCs w:val="20"/>
        </w:rPr>
        <w:t>accountcode</w:t>
      </w:r>
      <w:proofErr w:type="spellEnd"/>
      <w:r>
        <w:rPr>
          <w:sz w:val="20"/>
          <w:szCs w:val="20"/>
        </w:rPr>
        <w:t xml:space="preserve"> est composé de </w:t>
      </w:r>
      <w:r w:rsidR="004F14FB" w:rsidRPr="004F14FB">
        <w:rPr>
          <w:sz w:val="20"/>
          <w:szCs w:val="20"/>
          <w:highlight w:val="yellow"/>
        </w:rPr>
        <w:t>5 à 6</w:t>
      </w:r>
      <w:r>
        <w:rPr>
          <w:sz w:val="20"/>
          <w:szCs w:val="20"/>
        </w:rPr>
        <w:t xml:space="preserve"> chiffres suivi de ‘@openip.com’</w:t>
      </w:r>
    </w:p>
    <w:p w:rsidR="006A7C12" w:rsidRDefault="006A7C12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363813" w:rsidRDefault="00363813" w:rsidP="006A7C12">
      <w:pPr>
        <w:ind w:left="60"/>
        <w:rPr>
          <w:sz w:val="20"/>
          <w:szCs w:val="20"/>
        </w:rPr>
      </w:pPr>
    </w:p>
    <w:p w:rsidR="006A7C12" w:rsidRPr="00363813" w:rsidRDefault="006A7C12" w:rsidP="00363813">
      <w:pPr>
        <w:pStyle w:val="Paragraphedeliste"/>
        <w:numPr>
          <w:ilvl w:val="0"/>
          <w:numId w:val="1"/>
        </w:numPr>
        <w:rPr>
          <w:rFonts w:ascii="Century Gothic" w:hAnsi="Century Gothic"/>
          <w:b/>
          <w:color w:val="294A71"/>
          <w:sz w:val="32"/>
          <w:szCs w:val="32"/>
        </w:rPr>
      </w:pPr>
      <w:r w:rsidRPr="00363813">
        <w:rPr>
          <w:rFonts w:ascii="Century Gothic" w:hAnsi="Century Gothic"/>
          <w:b/>
          <w:color w:val="294A71"/>
          <w:sz w:val="32"/>
          <w:szCs w:val="32"/>
        </w:rPr>
        <w:lastRenderedPageBreak/>
        <w:t>Types d’appels</w:t>
      </w:r>
    </w:p>
    <w:tbl>
      <w:tblPr>
        <w:tblpPr w:leftFromText="141" w:rightFromText="141" w:vertAnchor="text" w:horzAnchor="margin" w:tblpXSpec="center" w:tblpY="184"/>
        <w:tblW w:w="11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4394"/>
        <w:gridCol w:w="4820"/>
      </w:tblGrid>
      <w:tr w:rsidR="00363813" w:rsidRPr="006A7C12" w:rsidTr="00363813">
        <w:trPr>
          <w:trHeight w:val="31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A7C12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CallType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Signification</w:t>
            </w:r>
          </w:p>
        </w:tc>
      </w:tr>
      <w:tr w:rsidR="00363813" w:rsidRPr="006A7C12" w:rsidTr="00363813">
        <w:trPr>
          <w:trHeight w:val="55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FIXE_NATIONAL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GB"/>
              </w:rPr>
              <w:t>Fixe Originated Call to National number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Appel Fixe vers fixe national</w:t>
            </w:r>
          </w:p>
        </w:tc>
      </w:tr>
      <w:tr w:rsidR="00363813" w:rsidRPr="006A7C12" w:rsidTr="00363813">
        <w:trPr>
          <w:trHeight w:val="55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FIXE_MOBILE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GB"/>
              </w:rPr>
              <w:t>Fixe Originated Call to National number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Appel Fixe vers mobile national </w:t>
            </w:r>
          </w:p>
        </w:tc>
      </w:tr>
      <w:tr w:rsidR="00363813" w:rsidRPr="006A7C12" w:rsidTr="00363813">
        <w:trPr>
          <w:trHeight w:val="55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FIXE_INTER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Fixe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Originated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Call to International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Appel Fixe vers numéro international.</w:t>
            </w:r>
          </w:p>
        </w:tc>
      </w:tr>
      <w:tr w:rsidR="00363813" w:rsidRPr="006A7C12" w:rsidTr="00363813">
        <w:trPr>
          <w:trHeight w:val="136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FIXE_AUTRE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Fixe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Originated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Call to National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Special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Appel Fixe vers numéro spéciaux,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l'arcep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oblige l'opérateur de séparer le cout du service du cout de la communication. Si vous avez des lignes en doublons (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meme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heure, durée, </w:t>
            </w:r>
            <w:proofErr w:type="spellStart"/>
            <w:proofErr w:type="gram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appelant,appelé</w:t>
            </w:r>
            <w:proofErr w:type="spellEnd"/>
            <w:proofErr w:type="gram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) vous aurez le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calltype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FIXE_AUTRE pour le cout du service et un autre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calltype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(FIXE_NATIONAL, FIXE_INTER...)</w:t>
            </w:r>
          </w:p>
        </w:tc>
      </w:tr>
      <w:tr w:rsidR="00363813" w:rsidRPr="006A7C12" w:rsidTr="00363813">
        <w:trPr>
          <w:trHeight w:val="55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AUDIOCONF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Fixe Call to National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Special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number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audioconference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spell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Correnspond</w:t>
            </w:r>
            <w:proofErr w:type="spell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aux communications audio</w:t>
            </w:r>
            <w:proofErr w:type="gramEnd"/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et visioconférence.</w:t>
            </w:r>
          </w:p>
        </w:tc>
      </w:tr>
      <w:tr w:rsidR="00363813" w:rsidRPr="006A7C12" w:rsidTr="0036381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Fax2Mail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813" w:rsidRPr="006A7C12" w:rsidRDefault="00363813" w:rsidP="0036381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6A7C1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Correspond aux services Fax2Mail</w:t>
            </w:r>
          </w:p>
        </w:tc>
      </w:tr>
    </w:tbl>
    <w:p w:rsidR="006A7C12" w:rsidRDefault="006A7C12" w:rsidP="006A7C12">
      <w:pPr>
        <w:rPr>
          <w:sz w:val="20"/>
          <w:szCs w:val="20"/>
        </w:rPr>
      </w:pPr>
    </w:p>
    <w:p w:rsidR="006A7C12" w:rsidRDefault="006A7C12" w:rsidP="006A7C12">
      <w:pPr>
        <w:rPr>
          <w:sz w:val="20"/>
          <w:szCs w:val="20"/>
        </w:rPr>
      </w:pPr>
    </w:p>
    <w:p w:rsidR="006A7C12" w:rsidRDefault="006A7C12" w:rsidP="006A7C12">
      <w:pPr>
        <w:rPr>
          <w:sz w:val="20"/>
          <w:szCs w:val="20"/>
        </w:rPr>
      </w:pPr>
    </w:p>
    <w:p w:rsidR="006A7C12" w:rsidRDefault="006A7C12" w:rsidP="006A7C12">
      <w:pPr>
        <w:rPr>
          <w:sz w:val="20"/>
          <w:szCs w:val="20"/>
        </w:rPr>
      </w:pPr>
    </w:p>
    <w:p w:rsidR="006A7C12" w:rsidRDefault="006A7C12" w:rsidP="006A7C12">
      <w:pPr>
        <w:rPr>
          <w:sz w:val="20"/>
          <w:szCs w:val="20"/>
        </w:rPr>
      </w:pPr>
    </w:p>
    <w:p w:rsidR="006A7C12" w:rsidRDefault="006A7C12" w:rsidP="006A7C12">
      <w:pPr>
        <w:rPr>
          <w:sz w:val="20"/>
          <w:szCs w:val="20"/>
        </w:rPr>
      </w:pPr>
    </w:p>
    <w:p w:rsidR="000F4825" w:rsidRDefault="000F4825"/>
    <w:sectPr w:rsidR="000F4825" w:rsidSect="00C778F9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D0F" w:rsidRDefault="009B76CE">
      <w:r>
        <w:separator/>
      </w:r>
    </w:p>
  </w:endnote>
  <w:endnote w:type="continuationSeparator" w:id="0">
    <w:p w:rsidR="00803D0F" w:rsidRDefault="009B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21" w:rsidRDefault="00363813">
    <w:pPr>
      <w:pStyle w:val="Pieddepage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3CE4779" wp14:editId="0B98C287">
          <wp:simplePos x="0" y="0"/>
          <wp:positionH relativeFrom="column">
            <wp:posOffset>182880</wp:posOffset>
          </wp:positionH>
          <wp:positionV relativeFrom="paragraph">
            <wp:posOffset>-768046</wp:posOffset>
          </wp:positionV>
          <wp:extent cx="5727700" cy="715645"/>
          <wp:effectExtent l="0" t="0" r="6350" b="825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D0F" w:rsidRDefault="009B76CE">
      <w:r>
        <w:separator/>
      </w:r>
    </w:p>
  </w:footnote>
  <w:footnote w:type="continuationSeparator" w:id="0">
    <w:p w:rsidR="00803D0F" w:rsidRDefault="009B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3B07"/>
    <w:multiLevelType w:val="hybridMultilevel"/>
    <w:tmpl w:val="2E9EC972"/>
    <w:lvl w:ilvl="0" w:tplc="DD86DA16">
      <w:start w:val="1"/>
      <w:numFmt w:val="upperLetter"/>
      <w:lvlText w:val="%1-"/>
      <w:lvlJc w:val="left"/>
      <w:pPr>
        <w:ind w:left="5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12"/>
    <w:rsid w:val="000F4825"/>
    <w:rsid w:val="00363813"/>
    <w:rsid w:val="004F14FB"/>
    <w:rsid w:val="006A7C12"/>
    <w:rsid w:val="00803D0F"/>
    <w:rsid w:val="009B76CE"/>
    <w:rsid w:val="00D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F99"/>
  <w15:chartTrackingRefBased/>
  <w15:docId w15:val="{7B6B7400-BE8F-4376-B7B7-16967364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C12"/>
    <w:pPr>
      <w:spacing w:after="0" w:line="240" w:lineRule="auto"/>
    </w:pPr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C1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A7C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7C12"/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Touzot</dc:creator>
  <cp:keywords/>
  <dc:description/>
  <cp:lastModifiedBy>Axel Touzot</cp:lastModifiedBy>
  <cp:revision>3</cp:revision>
  <dcterms:created xsi:type="dcterms:W3CDTF">2019-01-28T10:30:00Z</dcterms:created>
  <dcterms:modified xsi:type="dcterms:W3CDTF">2019-01-29T11:18:00Z</dcterms:modified>
</cp:coreProperties>
</file>