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91F" w:rsidRPr="001C491F" w:rsidRDefault="001C491F" w:rsidP="001C491F">
      <w:pPr>
        <w:spacing w:after="0"/>
        <w:jc w:val="center"/>
        <w:rPr>
          <w:rFonts w:ascii="Century Gothic" w:hAnsi="Century Gothic"/>
          <w:b/>
          <w:sz w:val="18"/>
          <w:szCs w:val="18"/>
        </w:rPr>
      </w:pPr>
      <w:r w:rsidRPr="001C491F">
        <w:rPr>
          <w:rFonts w:ascii="Century Gothic" w:hAnsi="Century Gothic"/>
          <w:b/>
          <w:sz w:val="18"/>
          <w:szCs w:val="18"/>
        </w:rPr>
        <w:t>SERVICES VGA</w:t>
      </w:r>
    </w:p>
    <w:p w:rsidR="001C491F" w:rsidRDefault="001C491F" w:rsidP="001C491F">
      <w:pPr>
        <w:spacing w:after="0"/>
        <w:jc w:val="center"/>
        <w:rPr>
          <w:rFonts w:ascii="Century Gothic" w:hAnsi="Century Gothic"/>
          <w:b/>
          <w:sz w:val="18"/>
          <w:szCs w:val="18"/>
        </w:rPr>
      </w:pPr>
      <w:r w:rsidRPr="001C491F">
        <w:rPr>
          <w:rFonts w:ascii="Century Gothic" w:hAnsi="Century Gothic"/>
          <w:b/>
          <w:sz w:val="18"/>
          <w:szCs w:val="18"/>
        </w:rPr>
        <w:t>Conditions d’utilisation</w:t>
      </w:r>
    </w:p>
    <w:p w:rsidR="001C491F" w:rsidRPr="001C491F" w:rsidRDefault="001C491F" w:rsidP="00F83ACA">
      <w:pPr>
        <w:spacing w:before="20" w:after="60" w:line="288" w:lineRule="auto"/>
        <w:jc w:val="center"/>
        <w:rPr>
          <w:rFonts w:ascii="Century Gothic" w:hAnsi="Century Gothic"/>
          <w:b/>
          <w:sz w:val="18"/>
          <w:szCs w:val="18"/>
        </w:rPr>
      </w:pPr>
    </w:p>
    <w:p w:rsidR="00355862" w:rsidRDefault="001C491F" w:rsidP="00F83ACA">
      <w:pPr>
        <w:pStyle w:val="Paragraphedeliste"/>
        <w:numPr>
          <w:ilvl w:val="0"/>
          <w:numId w:val="1"/>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Messagerie 3131 :</w:t>
      </w:r>
      <w:r w:rsidRPr="001C491F">
        <w:rPr>
          <w:rFonts w:ascii="Century Gothic" w:hAnsi="Century Gothic"/>
          <w:sz w:val="18"/>
          <w:szCs w:val="18"/>
        </w:rPr>
        <w:t xml:space="preserve"> Le Client Final compose le numéro 3131 pour accéder au serveur vocal du service. Un message vocal lui indique le numéro du dernier correspondant dont l'appel est resté sans réponse, ainsi que </w:t>
      </w:r>
      <w:r w:rsidR="00355862">
        <w:rPr>
          <w:rFonts w:ascii="Century Gothic" w:hAnsi="Century Gothic"/>
          <w:sz w:val="18"/>
          <w:szCs w:val="18"/>
        </w:rPr>
        <w:t xml:space="preserve">la date et l'heure de l'appel. </w:t>
      </w:r>
    </w:p>
    <w:p w:rsidR="00355862" w:rsidRDefault="001C491F" w:rsidP="00355862">
      <w:pPr>
        <w:pStyle w:val="Paragraphedeliste"/>
        <w:spacing w:before="20" w:after="60" w:line="288" w:lineRule="auto"/>
        <w:ind w:left="714"/>
        <w:contextualSpacing w:val="0"/>
        <w:jc w:val="both"/>
        <w:rPr>
          <w:rFonts w:ascii="Century Gothic" w:hAnsi="Century Gothic"/>
          <w:sz w:val="18"/>
          <w:szCs w:val="18"/>
        </w:rPr>
      </w:pPr>
      <w:r w:rsidRPr="001C491F">
        <w:rPr>
          <w:rFonts w:ascii="Century Gothic" w:hAnsi="Century Gothic"/>
          <w:sz w:val="18"/>
          <w:szCs w:val="18"/>
        </w:rPr>
        <w:t>Pour l'activation du rappel, le Client Final appuie sur la touc</w:t>
      </w:r>
      <w:r w:rsidR="00355862">
        <w:rPr>
          <w:rFonts w:ascii="Century Gothic" w:hAnsi="Century Gothic"/>
          <w:sz w:val="18"/>
          <w:szCs w:val="18"/>
        </w:rPr>
        <w:t>he 5 de son poste téléphonique.</w:t>
      </w:r>
    </w:p>
    <w:p w:rsidR="001C491F" w:rsidRDefault="001C491F" w:rsidP="00355862">
      <w:pPr>
        <w:pStyle w:val="Paragraphedeliste"/>
        <w:spacing w:before="20" w:after="60" w:line="288" w:lineRule="auto"/>
        <w:ind w:left="714"/>
        <w:contextualSpacing w:val="0"/>
        <w:jc w:val="both"/>
        <w:rPr>
          <w:rFonts w:ascii="Century Gothic" w:hAnsi="Century Gothic"/>
          <w:sz w:val="18"/>
          <w:szCs w:val="18"/>
        </w:rPr>
      </w:pPr>
      <w:r w:rsidRPr="001C491F">
        <w:rPr>
          <w:rFonts w:ascii="Century Gothic" w:hAnsi="Century Gothic"/>
          <w:sz w:val="18"/>
          <w:szCs w:val="18"/>
        </w:rPr>
        <w:t xml:space="preserve">Service inclus sur ligne analogique. </w:t>
      </w:r>
    </w:p>
    <w:p w:rsidR="00355862" w:rsidRDefault="001C491F" w:rsidP="00F83ACA">
      <w:pPr>
        <w:pStyle w:val="Paragraphedeliste"/>
        <w:numPr>
          <w:ilvl w:val="0"/>
          <w:numId w:val="1"/>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Auto Rappel :</w:t>
      </w:r>
      <w:r w:rsidRPr="001C491F">
        <w:rPr>
          <w:rFonts w:ascii="Century Gothic" w:hAnsi="Century Gothic"/>
          <w:sz w:val="18"/>
          <w:szCs w:val="18"/>
        </w:rPr>
        <w:t xml:space="preserve"> En cas d’occupation de la ligne du correspondant et si l’appelant </w:t>
      </w:r>
      <w:r w:rsidR="00703F48" w:rsidRPr="001C491F">
        <w:rPr>
          <w:rFonts w:ascii="Century Gothic" w:hAnsi="Century Gothic"/>
          <w:sz w:val="18"/>
          <w:szCs w:val="18"/>
        </w:rPr>
        <w:t>à</w:t>
      </w:r>
      <w:r w:rsidRPr="001C491F">
        <w:rPr>
          <w:rFonts w:ascii="Century Gothic" w:hAnsi="Century Gothic"/>
          <w:sz w:val="18"/>
          <w:szCs w:val="18"/>
        </w:rPr>
        <w:t xml:space="preserve"> droit au service, le rappel automatique est actionné par appui sur la touche 5 ou R puis 5. L’activation du service est effective durant 30 minutes. Cette commande peut être annulée en composant la séquence #37#. </w:t>
      </w:r>
    </w:p>
    <w:p w:rsidR="00355862" w:rsidRDefault="001C491F" w:rsidP="00355862">
      <w:pPr>
        <w:pStyle w:val="Paragraphedeliste"/>
        <w:spacing w:before="20" w:after="60" w:line="288" w:lineRule="auto"/>
        <w:ind w:left="714"/>
        <w:contextualSpacing w:val="0"/>
        <w:jc w:val="both"/>
        <w:rPr>
          <w:rFonts w:ascii="Century Gothic" w:hAnsi="Century Gothic"/>
          <w:sz w:val="18"/>
          <w:szCs w:val="18"/>
        </w:rPr>
      </w:pPr>
      <w:r w:rsidRPr="001C491F">
        <w:rPr>
          <w:rFonts w:ascii="Century Gothic" w:hAnsi="Century Gothic"/>
          <w:sz w:val="18"/>
          <w:szCs w:val="18"/>
        </w:rPr>
        <w:t xml:space="preserve">L’activation du service Auto Rappel n'est pas possible vers : L'international, Les numéros des services spéciaux et les numéros courts. Le service ne peut être proposé que dans les cas suivants à un Client Final appelant : l’appelé est aussi Client VGA </w:t>
      </w:r>
      <w:r w:rsidR="00A242A3">
        <w:rPr>
          <w:rFonts w:ascii="Century Gothic" w:hAnsi="Century Gothic"/>
          <w:sz w:val="18"/>
          <w:szCs w:val="18"/>
        </w:rPr>
        <w:t>ORIGYNE</w:t>
      </w:r>
      <w:r w:rsidRPr="001C491F">
        <w:rPr>
          <w:rFonts w:ascii="Century Gothic" w:hAnsi="Century Gothic"/>
          <w:sz w:val="18"/>
          <w:szCs w:val="18"/>
        </w:rPr>
        <w:t xml:space="preserve">, ou l’appelé est client de France Télécom., ou l’appelé est client VGA </w:t>
      </w:r>
      <w:r w:rsidR="00A242A3">
        <w:rPr>
          <w:rFonts w:ascii="Century Gothic" w:hAnsi="Century Gothic"/>
          <w:sz w:val="18"/>
          <w:szCs w:val="18"/>
        </w:rPr>
        <w:t>ORIGYNE</w:t>
      </w:r>
      <w:r w:rsidR="00355862">
        <w:rPr>
          <w:rFonts w:ascii="Century Gothic" w:hAnsi="Century Gothic"/>
          <w:sz w:val="18"/>
          <w:szCs w:val="18"/>
        </w:rPr>
        <w:t>.</w:t>
      </w:r>
    </w:p>
    <w:p w:rsidR="0060011B" w:rsidRDefault="001C491F" w:rsidP="00355862">
      <w:pPr>
        <w:pStyle w:val="Paragraphedeliste"/>
        <w:spacing w:before="20" w:after="60" w:line="288" w:lineRule="auto"/>
        <w:ind w:left="714"/>
        <w:contextualSpacing w:val="0"/>
        <w:jc w:val="both"/>
        <w:rPr>
          <w:rFonts w:ascii="Century Gothic" w:hAnsi="Century Gothic"/>
          <w:sz w:val="18"/>
          <w:szCs w:val="18"/>
        </w:rPr>
      </w:pPr>
      <w:r w:rsidRPr="001C491F">
        <w:rPr>
          <w:rFonts w:ascii="Century Gothic" w:hAnsi="Century Gothic"/>
          <w:sz w:val="18"/>
          <w:szCs w:val="18"/>
        </w:rPr>
        <w:t>Service inclus sur ligne analogique.</w:t>
      </w:r>
    </w:p>
    <w:p w:rsidR="00355862" w:rsidRDefault="001C491F" w:rsidP="00F83ACA">
      <w:pPr>
        <w:pStyle w:val="Paragraphedeliste"/>
        <w:numPr>
          <w:ilvl w:val="0"/>
          <w:numId w:val="1"/>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Mémo Rappel :</w:t>
      </w:r>
      <w:r w:rsidRPr="0060011B">
        <w:rPr>
          <w:rFonts w:ascii="Century Gothic" w:hAnsi="Century Gothic"/>
          <w:sz w:val="18"/>
          <w:szCs w:val="18"/>
        </w:rPr>
        <w:t xml:space="preserve"> Le Client Final programme l’heure de rappel à partir de sa ligne en composant la  séquence : *55*HHMM#. Il peut également : </w:t>
      </w:r>
    </w:p>
    <w:p w:rsidR="00355862" w:rsidRDefault="001C491F" w:rsidP="00355862">
      <w:pPr>
        <w:pStyle w:val="Paragraphedeliste"/>
        <w:numPr>
          <w:ilvl w:val="0"/>
          <w:numId w:val="7"/>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Interroger pour savoir si l’heure du rappel a b</w:t>
      </w:r>
      <w:r w:rsidR="00355862">
        <w:rPr>
          <w:rFonts w:ascii="Century Gothic" w:hAnsi="Century Gothic"/>
          <w:sz w:val="18"/>
          <w:szCs w:val="18"/>
        </w:rPr>
        <w:t>ien été programmée : *#55*HHMM#</w:t>
      </w:r>
    </w:p>
    <w:p w:rsidR="00355862" w:rsidRDefault="001C491F" w:rsidP="00355862">
      <w:pPr>
        <w:pStyle w:val="Paragraphedeliste"/>
        <w:numPr>
          <w:ilvl w:val="0"/>
          <w:numId w:val="7"/>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Annuler une heure de rappel pro</w:t>
      </w:r>
      <w:r w:rsidR="00355862">
        <w:rPr>
          <w:rFonts w:ascii="Century Gothic" w:hAnsi="Century Gothic"/>
          <w:sz w:val="18"/>
          <w:szCs w:val="18"/>
        </w:rPr>
        <w:t>grammée : #55*HHMM#.</w:t>
      </w:r>
    </w:p>
    <w:p w:rsidR="0060011B" w:rsidRPr="00355862" w:rsidRDefault="001C491F" w:rsidP="00355862">
      <w:pPr>
        <w:spacing w:before="20" w:after="60" w:line="288" w:lineRule="auto"/>
        <w:ind w:firstLine="708"/>
        <w:jc w:val="both"/>
        <w:rPr>
          <w:rFonts w:ascii="Century Gothic" w:hAnsi="Century Gothic"/>
          <w:sz w:val="18"/>
          <w:szCs w:val="18"/>
        </w:rPr>
      </w:pPr>
      <w:r w:rsidRPr="00355862">
        <w:rPr>
          <w:rFonts w:ascii="Century Gothic" w:hAnsi="Century Gothic"/>
          <w:sz w:val="18"/>
          <w:szCs w:val="18"/>
        </w:rPr>
        <w:t xml:space="preserve">Service inclus sur ligne analogique. </w:t>
      </w:r>
    </w:p>
    <w:p w:rsidR="00355862" w:rsidRDefault="001C491F" w:rsidP="00F83ACA">
      <w:pPr>
        <w:pStyle w:val="Paragraphedeliste"/>
        <w:numPr>
          <w:ilvl w:val="0"/>
          <w:numId w:val="1"/>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Secret appel par appel :</w:t>
      </w:r>
      <w:r w:rsidRPr="0060011B">
        <w:rPr>
          <w:rFonts w:ascii="Century Gothic" w:hAnsi="Century Gothic"/>
          <w:sz w:val="18"/>
          <w:szCs w:val="18"/>
        </w:rPr>
        <w:t xml:space="preserve"> Pour invoquer le « secret appel par appel », le Client Final doit composer le 3651 ou *31* avant le numéro de téléphone du correspondant. Le secret appel par appel est inefficace lors d'appels vers les services d'urgence  SAMU  :  "15",  Police-Secours  :  "17",  Pompiers  :  "18"  et  le  numéro  d’urgence  européen  :  "112".  Ces services sont habilités par la CNIL pour bénéficier de la fonction « outre</w:t>
      </w:r>
      <w:r w:rsidR="00F22694">
        <w:rPr>
          <w:rFonts w:ascii="Century Gothic" w:hAnsi="Century Gothic"/>
          <w:sz w:val="18"/>
          <w:szCs w:val="18"/>
        </w:rPr>
        <w:t xml:space="preserve"> </w:t>
      </w:r>
      <w:r w:rsidRPr="0060011B">
        <w:rPr>
          <w:rFonts w:ascii="Century Gothic" w:hAnsi="Century Gothic"/>
          <w:sz w:val="18"/>
          <w:szCs w:val="18"/>
        </w:rPr>
        <w:t>passement du secre</w:t>
      </w:r>
      <w:r w:rsidR="00355862">
        <w:rPr>
          <w:rFonts w:ascii="Century Gothic" w:hAnsi="Century Gothic"/>
          <w:sz w:val="18"/>
          <w:szCs w:val="18"/>
        </w:rPr>
        <w:t>t ».</w:t>
      </w:r>
    </w:p>
    <w:p w:rsidR="0060011B" w:rsidRDefault="001C491F" w:rsidP="00355862">
      <w:pPr>
        <w:pStyle w:val="Paragraphedeliste"/>
        <w:spacing w:before="20" w:after="60" w:line="288" w:lineRule="auto"/>
        <w:ind w:left="714"/>
        <w:contextualSpacing w:val="0"/>
        <w:jc w:val="both"/>
        <w:rPr>
          <w:rFonts w:ascii="Century Gothic" w:hAnsi="Century Gothic"/>
          <w:sz w:val="18"/>
          <w:szCs w:val="18"/>
        </w:rPr>
      </w:pPr>
      <w:r w:rsidRPr="0060011B">
        <w:rPr>
          <w:rFonts w:ascii="Century Gothic" w:hAnsi="Century Gothic"/>
          <w:sz w:val="18"/>
          <w:szCs w:val="18"/>
        </w:rPr>
        <w:t>Service inclus sur ligne analogique et numérique.</w:t>
      </w:r>
    </w:p>
    <w:p w:rsidR="00355862" w:rsidRDefault="001C491F" w:rsidP="00F83ACA">
      <w:pPr>
        <w:pStyle w:val="Paragraphedeliste"/>
        <w:numPr>
          <w:ilvl w:val="0"/>
          <w:numId w:val="1"/>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Conversation à 3 :</w:t>
      </w:r>
      <w:r w:rsidRPr="0060011B">
        <w:rPr>
          <w:rFonts w:ascii="Century Gothic" w:hAnsi="Century Gothic"/>
          <w:sz w:val="18"/>
          <w:szCs w:val="18"/>
        </w:rPr>
        <w:t xml:space="preserve"> Le Client Final (abonné A) en cours de communication avec un correspondant B peut appeler, à partir de son poste,  un  tiers  C  en  procédant  de  la  façon  suivante  :   </w:t>
      </w:r>
    </w:p>
    <w:p w:rsidR="00355862" w:rsidRDefault="001C491F" w:rsidP="00355862">
      <w:pPr>
        <w:pStyle w:val="Paragraphedeliste"/>
        <w:numPr>
          <w:ilvl w:val="0"/>
          <w:numId w:val="8"/>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 xml:space="preserve">appuyer  sur  la  touche R  du  clavier  -  attendre  tonalité  -  composer le numéro de téléphone de C. </w:t>
      </w:r>
    </w:p>
    <w:p w:rsidR="00355862" w:rsidRDefault="001C491F" w:rsidP="00355862">
      <w:pPr>
        <w:pStyle w:val="Paragraphedeliste"/>
        <w:spacing w:before="20" w:after="60" w:line="288" w:lineRule="auto"/>
        <w:ind w:left="1434"/>
        <w:contextualSpacing w:val="0"/>
        <w:jc w:val="both"/>
        <w:rPr>
          <w:rFonts w:ascii="Century Gothic" w:hAnsi="Century Gothic"/>
          <w:sz w:val="18"/>
          <w:szCs w:val="18"/>
        </w:rPr>
      </w:pPr>
      <w:r w:rsidRPr="0060011B">
        <w:rPr>
          <w:rFonts w:ascii="Century Gothic" w:hAnsi="Century Gothic"/>
          <w:sz w:val="18"/>
          <w:szCs w:val="18"/>
        </w:rPr>
        <w:t>Le premier corr</w:t>
      </w:r>
      <w:r w:rsidR="00355862">
        <w:rPr>
          <w:rFonts w:ascii="Century Gothic" w:hAnsi="Century Gothic"/>
          <w:sz w:val="18"/>
          <w:szCs w:val="18"/>
        </w:rPr>
        <w:t>espondant B est mis en garde</w:t>
      </w:r>
    </w:p>
    <w:p w:rsidR="00355862" w:rsidRDefault="001C491F" w:rsidP="00355862">
      <w:pPr>
        <w:pStyle w:val="Paragraphedeliste"/>
        <w:spacing w:before="20" w:after="60" w:line="288" w:lineRule="auto"/>
        <w:ind w:left="1434"/>
        <w:contextualSpacing w:val="0"/>
        <w:jc w:val="both"/>
        <w:rPr>
          <w:rFonts w:ascii="Century Gothic" w:hAnsi="Century Gothic"/>
          <w:sz w:val="18"/>
          <w:szCs w:val="18"/>
        </w:rPr>
      </w:pPr>
      <w:r w:rsidRPr="0060011B">
        <w:rPr>
          <w:rFonts w:ascii="Century Gothic" w:hAnsi="Century Gothic"/>
          <w:sz w:val="18"/>
          <w:szCs w:val="18"/>
        </w:rPr>
        <w:t>Si A tarde à fournir un chiffre après R, à l'expiration de la temporisation de 2 à 10 s, la communication A - B e</w:t>
      </w:r>
      <w:r w:rsidR="00355862">
        <w:rPr>
          <w:rFonts w:ascii="Century Gothic" w:hAnsi="Century Gothic"/>
          <w:sz w:val="18"/>
          <w:szCs w:val="18"/>
        </w:rPr>
        <w:t>st rétablie.</w:t>
      </w:r>
    </w:p>
    <w:p w:rsidR="00355862" w:rsidRDefault="001C491F" w:rsidP="00355862">
      <w:pPr>
        <w:pStyle w:val="Paragraphedeliste"/>
        <w:spacing w:before="20" w:after="60" w:line="288" w:lineRule="auto"/>
        <w:ind w:left="1434"/>
        <w:contextualSpacing w:val="0"/>
        <w:jc w:val="both"/>
        <w:rPr>
          <w:rFonts w:ascii="Century Gothic" w:hAnsi="Century Gothic"/>
          <w:sz w:val="18"/>
          <w:szCs w:val="18"/>
        </w:rPr>
      </w:pPr>
      <w:r w:rsidRPr="0060011B">
        <w:rPr>
          <w:rFonts w:ascii="Century Gothic" w:hAnsi="Century Gothic"/>
          <w:sz w:val="18"/>
          <w:szCs w:val="18"/>
        </w:rPr>
        <w:t>Une fois la communication établie avec C (situation de doubl</w:t>
      </w:r>
      <w:r w:rsidR="00355862">
        <w:rPr>
          <w:rFonts w:ascii="Century Gothic" w:hAnsi="Century Gothic"/>
          <w:sz w:val="18"/>
          <w:szCs w:val="18"/>
        </w:rPr>
        <w:t>e appel), l'abonné A peut :</w:t>
      </w:r>
    </w:p>
    <w:p w:rsidR="00355862" w:rsidRDefault="00355862" w:rsidP="00355862">
      <w:pPr>
        <w:pStyle w:val="Paragraphedeliste"/>
        <w:numPr>
          <w:ilvl w:val="0"/>
          <w:numId w:val="9"/>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Libérer</w:t>
      </w:r>
      <w:r w:rsidR="001C491F" w:rsidRPr="0060011B">
        <w:rPr>
          <w:rFonts w:ascii="Century Gothic" w:hAnsi="Century Gothic"/>
          <w:sz w:val="18"/>
          <w:szCs w:val="18"/>
        </w:rPr>
        <w:t xml:space="preserve"> l'appel en</w:t>
      </w:r>
      <w:bookmarkStart w:id="0" w:name="_GoBack"/>
      <w:bookmarkEnd w:id="0"/>
      <w:r w:rsidR="001C491F" w:rsidRPr="0060011B">
        <w:rPr>
          <w:rFonts w:ascii="Century Gothic" w:hAnsi="Century Gothic"/>
          <w:sz w:val="18"/>
          <w:szCs w:val="18"/>
        </w:rPr>
        <w:t xml:space="preserve"> cours et basculer vers l'appel en garde en </w:t>
      </w:r>
      <w:r>
        <w:rPr>
          <w:rFonts w:ascii="Century Gothic" w:hAnsi="Century Gothic"/>
          <w:sz w:val="18"/>
          <w:szCs w:val="18"/>
        </w:rPr>
        <w:t>composant : R - tonalité – 1</w:t>
      </w:r>
    </w:p>
    <w:p w:rsidR="00355862" w:rsidRDefault="001C491F" w:rsidP="00355862">
      <w:pPr>
        <w:pStyle w:val="Paragraphedeliste"/>
        <w:numPr>
          <w:ilvl w:val="0"/>
          <w:numId w:val="9"/>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 xml:space="preserve">mettre en garde l'appel en cours et basculer vers l'appel précédemment en garde en </w:t>
      </w:r>
      <w:r w:rsidR="00355862">
        <w:rPr>
          <w:rFonts w:ascii="Century Gothic" w:hAnsi="Century Gothic"/>
          <w:sz w:val="18"/>
          <w:szCs w:val="18"/>
        </w:rPr>
        <w:t>composant : R - tonalité – 2</w:t>
      </w:r>
    </w:p>
    <w:p w:rsidR="00355862" w:rsidRDefault="001C491F" w:rsidP="00355862">
      <w:pPr>
        <w:pStyle w:val="Paragraphedeliste"/>
        <w:numPr>
          <w:ilvl w:val="0"/>
          <w:numId w:val="9"/>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lastRenderedPageBreak/>
        <w:t>établir une communication de Conversation à Trois, e</w:t>
      </w:r>
      <w:r w:rsidR="00355862">
        <w:rPr>
          <w:rFonts w:ascii="Century Gothic" w:hAnsi="Century Gothic"/>
          <w:sz w:val="18"/>
          <w:szCs w:val="18"/>
        </w:rPr>
        <w:t xml:space="preserve">n composant : R - tonalité - 3 </w:t>
      </w:r>
    </w:p>
    <w:p w:rsidR="0060011B" w:rsidRPr="00355862" w:rsidRDefault="001C491F" w:rsidP="00355862">
      <w:pPr>
        <w:spacing w:before="20" w:after="60" w:line="288" w:lineRule="auto"/>
        <w:ind w:firstLine="708"/>
        <w:jc w:val="both"/>
        <w:rPr>
          <w:rFonts w:ascii="Century Gothic" w:hAnsi="Century Gothic"/>
          <w:sz w:val="18"/>
          <w:szCs w:val="18"/>
        </w:rPr>
      </w:pPr>
      <w:r w:rsidRPr="00355862">
        <w:rPr>
          <w:rFonts w:ascii="Century Gothic" w:hAnsi="Century Gothic"/>
          <w:sz w:val="18"/>
          <w:szCs w:val="18"/>
        </w:rPr>
        <w:t>Service optionnel gratuit sur ligne analogique et numérique.</w:t>
      </w:r>
    </w:p>
    <w:p w:rsidR="0060011B" w:rsidRDefault="001C491F" w:rsidP="00F83ACA">
      <w:pPr>
        <w:pStyle w:val="Paragraphedeliste"/>
        <w:numPr>
          <w:ilvl w:val="0"/>
          <w:numId w:val="1"/>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Renvoi conditionnel :</w:t>
      </w:r>
      <w:r w:rsidRPr="0060011B">
        <w:rPr>
          <w:rFonts w:ascii="Century Gothic" w:hAnsi="Century Gothic"/>
          <w:sz w:val="18"/>
          <w:szCs w:val="18"/>
        </w:rPr>
        <w:t xml:space="preserve"> Le Transfert d'Appel sur Non Répon</w:t>
      </w:r>
      <w:r w:rsidR="003D018C">
        <w:rPr>
          <w:rFonts w:ascii="Century Gothic" w:hAnsi="Century Gothic"/>
          <w:sz w:val="18"/>
          <w:szCs w:val="18"/>
        </w:rPr>
        <w:t>se et/ou Transfert d'Appel sur o</w:t>
      </w:r>
      <w:r w:rsidRPr="0060011B">
        <w:rPr>
          <w:rFonts w:ascii="Century Gothic" w:hAnsi="Century Gothic"/>
          <w:sz w:val="18"/>
          <w:szCs w:val="18"/>
        </w:rPr>
        <w:t xml:space="preserve">ccupation ne nécessite pas d'installation particulière. </w:t>
      </w:r>
    </w:p>
    <w:p w:rsidR="0060011B" w:rsidRDefault="001C491F" w:rsidP="00F83ACA">
      <w:pPr>
        <w:pStyle w:val="Paragraphedeliste"/>
        <w:numPr>
          <w:ilvl w:val="1"/>
          <w:numId w:val="1"/>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Activation/désactivation</w:t>
      </w:r>
      <w:r w:rsidR="0060011B">
        <w:rPr>
          <w:rFonts w:ascii="Century Gothic" w:hAnsi="Century Gothic"/>
          <w:sz w:val="18"/>
          <w:szCs w:val="18"/>
        </w:rPr>
        <w:t xml:space="preserve"> : </w:t>
      </w:r>
      <w:r w:rsidRPr="0060011B">
        <w:rPr>
          <w:rFonts w:ascii="Century Gothic" w:hAnsi="Century Gothic"/>
          <w:sz w:val="18"/>
          <w:szCs w:val="18"/>
        </w:rPr>
        <w:t xml:space="preserve">Le Transfert d'Appel sur Non Réponse et/ou Transfert d'Appel sur Occupation est activé de manière fixe et permanente sur la ligne du Client Final VGA </w:t>
      </w:r>
      <w:r w:rsidR="00A242A3">
        <w:rPr>
          <w:rFonts w:ascii="Century Gothic" w:hAnsi="Century Gothic"/>
          <w:sz w:val="18"/>
          <w:szCs w:val="18"/>
        </w:rPr>
        <w:t>ORIGYNE</w:t>
      </w:r>
      <w:r w:rsidRPr="0060011B">
        <w:rPr>
          <w:rFonts w:ascii="Century Gothic" w:hAnsi="Century Gothic"/>
          <w:sz w:val="18"/>
          <w:szCs w:val="18"/>
        </w:rPr>
        <w:t xml:space="preserve">. Il est actif à tout moment (pas d'activation et de désactivation par le Client Final VGA </w:t>
      </w:r>
      <w:r w:rsidR="00A242A3">
        <w:rPr>
          <w:rFonts w:ascii="Century Gothic" w:hAnsi="Century Gothic"/>
          <w:sz w:val="18"/>
          <w:szCs w:val="18"/>
        </w:rPr>
        <w:t>ORIGYNE</w:t>
      </w:r>
      <w:r w:rsidRPr="0060011B">
        <w:rPr>
          <w:rFonts w:ascii="Century Gothic" w:hAnsi="Century Gothic"/>
          <w:sz w:val="18"/>
          <w:szCs w:val="18"/>
        </w:rPr>
        <w:t xml:space="preserve">) et le numéro du site destinataire ne peut pas être modifié en direct par le Client Final VGA </w:t>
      </w:r>
      <w:r w:rsidR="00A242A3">
        <w:rPr>
          <w:rFonts w:ascii="Century Gothic" w:hAnsi="Century Gothic"/>
          <w:sz w:val="18"/>
          <w:szCs w:val="18"/>
        </w:rPr>
        <w:t>ORIGYNE</w:t>
      </w:r>
      <w:r w:rsidRPr="0060011B">
        <w:rPr>
          <w:rFonts w:ascii="Century Gothic" w:hAnsi="Century Gothic"/>
          <w:sz w:val="18"/>
          <w:szCs w:val="18"/>
        </w:rPr>
        <w:t xml:space="preserve">. Seule </w:t>
      </w:r>
      <w:r w:rsidR="00A242A3">
        <w:rPr>
          <w:rFonts w:ascii="Century Gothic" w:hAnsi="Century Gothic"/>
          <w:sz w:val="18"/>
          <w:szCs w:val="18"/>
        </w:rPr>
        <w:t>ORIGYNE</w:t>
      </w:r>
      <w:r w:rsidRPr="0060011B">
        <w:rPr>
          <w:rFonts w:ascii="Century Gothic" w:hAnsi="Century Gothic"/>
          <w:sz w:val="18"/>
          <w:szCs w:val="18"/>
        </w:rPr>
        <w:t xml:space="preserve"> peut demander à France Télécom, en passant commande, la mo</w:t>
      </w:r>
      <w:r w:rsidR="0060011B">
        <w:rPr>
          <w:rFonts w:ascii="Century Gothic" w:hAnsi="Century Gothic"/>
          <w:sz w:val="18"/>
          <w:szCs w:val="18"/>
        </w:rPr>
        <w:t>dification du numéro de renvoi.</w:t>
      </w:r>
    </w:p>
    <w:p w:rsidR="0060011B" w:rsidRDefault="001C491F" w:rsidP="00F83ACA">
      <w:pPr>
        <w:pStyle w:val="Paragraphedeliste"/>
        <w:numPr>
          <w:ilvl w:val="1"/>
          <w:numId w:val="1"/>
        </w:numPr>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L</w:t>
      </w:r>
      <w:r w:rsidR="0060011B">
        <w:rPr>
          <w:rFonts w:ascii="Century Gothic" w:hAnsi="Century Gothic"/>
          <w:sz w:val="18"/>
          <w:szCs w:val="18"/>
        </w:rPr>
        <w:t>imites d’utilisation du service :</w:t>
      </w:r>
    </w:p>
    <w:p w:rsidR="0060011B" w:rsidRDefault="00367019" w:rsidP="00F83ACA">
      <w:pPr>
        <w:pStyle w:val="Paragraphedeliste"/>
        <w:numPr>
          <w:ilvl w:val="2"/>
          <w:numId w:val="1"/>
        </w:numPr>
        <w:spacing w:before="20" w:after="60" w:line="288" w:lineRule="auto"/>
        <w:ind w:left="2154" w:hanging="357"/>
        <w:contextualSpacing w:val="0"/>
        <w:jc w:val="both"/>
        <w:rPr>
          <w:rFonts w:ascii="Century Gothic" w:hAnsi="Century Gothic"/>
          <w:sz w:val="18"/>
          <w:szCs w:val="18"/>
        </w:rPr>
      </w:pPr>
      <w:r>
        <w:rPr>
          <w:rFonts w:ascii="Century Gothic" w:hAnsi="Century Gothic"/>
          <w:sz w:val="18"/>
          <w:szCs w:val="18"/>
        </w:rPr>
        <w:t>L</w:t>
      </w:r>
      <w:r w:rsidR="001C491F" w:rsidRPr="0060011B">
        <w:rPr>
          <w:rFonts w:ascii="Century Gothic" w:hAnsi="Century Gothic"/>
          <w:sz w:val="18"/>
          <w:szCs w:val="18"/>
        </w:rPr>
        <w:t>a mise en œuvre de transferts en cascade est impossible.</w:t>
      </w:r>
    </w:p>
    <w:p w:rsidR="0060011B" w:rsidRDefault="001C491F" w:rsidP="00F83ACA">
      <w:pPr>
        <w:pStyle w:val="Paragraphedeliste"/>
        <w:numPr>
          <w:ilvl w:val="2"/>
          <w:numId w:val="1"/>
        </w:numPr>
        <w:spacing w:before="20" w:after="60" w:line="288" w:lineRule="auto"/>
        <w:ind w:left="2154" w:hanging="357"/>
        <w:contextualSpacing w:val="0"/>
        <w:jc w:val="both"/>
        <w:rPr>
          <w:rFonts w:ascii="Century Gothic" w:hAnsi="Century Gothic"/>
          <w:sz w:val="18"/>
          <w:szCs w:val="18"/>
        </w:rPr>
      </w:pPr>
      <w:r w:rsidRPr="0060011B">
        <w:rPr>
          <w:rFonts w:ascii="Century Gothic" w:hAnsi="Century Gothic"/>
          <w:sz w:val="18"/>
          <w:szCs w:val="18"/>
        </w:rPr>
        <w:t>Le Transfert d’Appel sur Non Réponse et/ou le Transfert d’Appel sur Occupation n’est pas autorisé à destination de certains numéros spéciaux. Dans ce cas, la commande est rejetée.</w:t>
      </w:r>
    </w:p>
    <w:p w:rsidR="0060011B" w:rsidRDefault="001C491F" w:rsidP="00F83ACA">
      <w:pPr>
        <w:pStyle w:val="Paragraphedeliste"/>
        <w:numPr>
          <w:ilvl w:val="2"/>
          <w:numId w:val="1"/>
        </w:numPr>
        <w:spacing w:before="20" w:after="60" w:line="288" w:lineRule="auto"/>
        <w:ind w:left="2154" w:hanging="357"/>
        <w:contextualSpacing w:val="0"/>
        <w:jc w:val="both"/>
        <w:rPr>
          <w:rFonts w:ascii="Century Gothic" w:hAnsi="Century Gothic"/>
          <w:sz w:val="18"/>
          <w:szCs w:val="18"/>
        </w:rPr>
      </w:pPr>
      <w:r w:rsidRPr="0060011B">
        <w:rPr>
          <w:rFonts w:ascii="Century Gothic" w:hAnsi="Century Gothic"/>
          <w:sz w:val="18"/>
          <w:szCs w:val="18"/>
        </w:rPr>
        <w:t xml:space="preserve">La modification du niveau de restriction d’une ligne n’est pas possible lorsque le Transfert d’Appel est activé. </w:t>
      </w:r>
    </w:p>
    <w:p w:rsidR="0060011B" w:rsidRDefault="001C491F" w:rsidP="00F83ACA">
      <w:pPr>
        <w:pStyle w:val="Paragraphedeliste"/>
        <w:numPr>
          <w:ilvl w:val="2"/>
          <w:numId w:val="1"/>
        </w:numPr>
        <w:spacing w:before="20" w:after="60" w:line="288" w:lineRule="auto"/>
        <w:ind w:left="2154" w:hanging="357"/>
        <w:contextualSpacing w:val="0"/>
        <w:jc w:val="both"/>
        <w:rPr>
          <w:rFonts w:ascii="Century Gothic" w:hAnsi="Century Gothic"/>
          <w:sz w:val="18"/>
          <w:szCs w:val="18"/>
        </w:rPr>
      </w:pPr>
      <w:r w:rsidRPr="0060011B">
        <w:rPr>
          <w:rFonts w:ascii="Century Gothic" w:hAnsi="Century Gothic"/>
          <w:sz w:val="18"/>
          <w:szCs w:val="18"/>
        </w:rPr>
        <w:t>En cas de ligne mise en service restreint, la destination du Transfert de l’Appel doit être compatible avec le niveau de restriction de la ligne. Sinon, la commande d’activation du service est rejetée.</w:t>
      </w:r>
    </w:p>
    <w:p w:rsidR="0060011B" w:rsidRPr="0060011B" w:rsidRDefault="001C491F" w:rsidP="00F83ACA">
      <w:pPr>
        <w:pStyle w:val="Paragraphedeliste"/>
        <w:numPr>
          <w:ilvl w:val="2"/>
          <w:numId w:val="1"/>
        </w:numPr>
        <w:spacing w:before="20" w:after="60" w:line="288" w:lineRule="auto"/>
        <w:ind w:left="2154" w:hanging="357"/>
        <w:contextualSpacing w:val="0"/>
        <w:jc w:val="both"/>
        <w:rPr>
          <w:rFonts w:ascii="Century Gothic" w:hAnsi="Century Gothic"/>
          <w:sz w:val="18"/>
          <w:szCs w:val="18"/>
        </w:rPr>
      </w:pPr>
      <w:r w:rsidRPr="0060011B">
        <w:rPr>
          <w:rFonts w:ascii="Century Gothic" w:hAnsi="Century Gothic"/>
          <w:sz w:val="18"/>
          <w:szCs w:val="18"/>
        </w:rPr>
        <w:t xml:space="preserve">Service optionnel gratuit sur ligne analogique et service optionnel payant sur ligne numérique.  </w:t>
      </w:r>
    </w:p>
    <w:p w:rsidR="0060011B" w:rsidRDefault="001C491F" w:rsidP="00F83ACA">
      <w:pPr>
        <w:pStyle w:val="Paragraphedeliste"/>
        <w:numPr>
          <w:ilvl w:val="0"/>
          <w:numId w:val="2"/>
        </w:numPr>
        <w:spacing w:before="20" w:after="60" w:line="288" w:lineRule="auto"/>
        <w:ind w:left="714" w:hanging="357"/>
        <w:contextualSpacing w:val="0"/>
        <w:jc w:val="both"/>
        <w:rPr>
          <w:rFonts w:ascii="Century Gothic" w:hAnsi="Century Gothic"/>
          <w:sz w:val="18"/>
          <w:szCs w:val="18"/>
        </w:rPr>
      </w:pPr>
      <w:r w:rsidRPr="0060011B">
        <w:rPr>
          <w:rFonts w:ascii="Century Gothic" w:hAnsi="Century Gothic"/>
          <w:b/>
          <w:sz w:val="18"/>
          <w:szCs w:val="18"/>
        </w:rPr>
        <w:t>Transfert Inconditionnel :</w:t>
      </w:r>
      <w:r w:rsidRPr="0060011B">
        <w:rPr>
          <w:rFonts w:ascii="Century Gothic" w:hAnsi="Century Gothic"/>
          <w:sz w:val="18"/>
          <w:szCs w:val="18"/>
        </w:rPr>
        <w:t xml:space="preserve"> Pour bénéficier du service, le Client Final doit disposer simplement d’un équipement terminal à numérotation mixte ou à fréquence vocale. La commande suivante est réalisable exclusivement à partir du poste téléphonique de l’Accès pour lequel le service</w:t>
      </w:r>
      <w:r w:rsidR="0060011B">
        <w:rPr>
          <w:rFonts w:ascii="Century Gothic" w:hAnsi="Century Gothic"/>
          <w:sz w:val="18"/>
          <w:szCs w:val="18"/>
        </w:rPr>
        <w:t xml:space="preserve"> a été préalablement souscrit. </w:t>
      </w:r>
    </w:p>
    <w:p w:rsidR="0060011B" w:rsidRDefault="001C491F" w:rsidP="00F83ACA">
      <w:pPr>
        <w:pStyle w:val="Paragraphedeliste"/>
        <w:numPr>
          <w:ilvl w:val="1"/>
          <w:numId w:val="2"/>
        </w:numPr>
        <w:spacing w:before="20" w:after="60" w:line="288" w:lineRule="auto"/>
        <w:ind w:left="1434" w:hanging="357"/>
        <w:contextualSpacing w:val="0"/>
        <w:jc w:val="both"/>
        <w:rPr>
          <w:rFonts w:ascii="Century Gothic" w:hAnsi="Century Gothic"/>
          <w:sz w:val="18"/>
          <w:szCs w:val="18"/>
        </w:rPr>
      </w:pPr>
      <w:r w:rsidRPr="0060011B">
        <w:rPr>
          <w:rFonts w:ascii="Century Gothic" w:hAnsi="Century Gothic"/>
          <w:sz w:val="18"/>
          <w:szCs w:val="18"/>
        </w:rPr>
        <w:t>Activation</w:t>
      </w:r>
      <w:r w:rsidR="0060011B">
        <w:rPr>
          <w:rFonts w:ascii="Century Gothic" w:hAnsi="Century Gothic"/>
          <w:sz w:val="18"/>
          <w:szCs w:val="18"/>
        </w:rPr>
        <w:t xml:space="preserve"> : </w:t>
      </w:r>
      <w:r w:rsidRPr="0060011B">
        <w:rPr>
          <w:rFonts w:ascii="Century Gothic" w:hAnsi="Century Gothic"/>
          <w:sz w:val="18"/>
          <w:szCs w:val="18"/>
        </w:rPr>
        <w:t>Décrocher - attendre la tonalité. Composer au clavier : *21* puis le numéro de téléphone (vers lequel le Client Final souhaite renvoyer ses appels) suivi de la touche # - raccrocher.  En cas d’erreur, on obtient la tonalité « occupé » et le Transfert d’</w:t>
      </w:r>
      <w:r w:rsidR="0060011B">
        <w:rPr>
          <w:rFonts w:ascii="Century Gothic" w:hAnsi="Century Gothic"/>
          <w:sz w:val="18"/>
          <w:szCs w:val="18"/>
        </w:rPr>
        <w:t>Appel n’est pas pris en compte</w:t>
      </w:r>
    </w:p>
    <w:p w:rsidR="0060011B" w:rsidRDefault="001C491F" w:rsidP="00F83ACA">
      <w:pPr>
        <w:pStyle w:val="Paragraphedeliste"/>
        <w:numPr>
          <w:ilvl w:val="1"/>
          <w:numId w:val="2"/>
        </w:numPr>
        <w:spacing w:before="20" w:after="60" w:line="288" w:lineRule="auto"/>
        <w:ind w:left="1434" w:hanging="357"/>
        <w:contextualSpacing w:val="0"/>
        <w:jc w:val="both"/>
        <w:rPr>
          <w:rFonts w:ascii="Century Gothic" w:hAnsi="Century Gothic"/>
          <w:sz w:val="18"/>
          <w:szCs w:val="18"/>
        </w:rPr>
      </w:pPr>
      <w:r w:rsidRPr="0060011B">
        <w:rPr>
          <w:rFonts w:ascii="Century Gothic" w:hAnsi="Century Gothic"/>
          <w:sz w:val="18"/>
          <w:szCs w:val="18"/>
        </w:rPr>
        <w:t>Désactivation</w:t>
      </w:r>
      <w:r w:rsidR="0060011B">
        <w:rPr>
          <w:rFonts w:ascii="Century Gothic" w:hAnsi="Century Gothic"/>
          <w:sz w:val="18"/>
          <w:szCs w:val="18"/>
        </w:rPr>
        <w:t xml:space="preserve"> : </w:t>
      </w:r>
      <w:r w:rsidRPr="0060011B">
        <w:rPr>
          <w:rFonts w:ascii="Century Gothic" w:hAnsi="Century Gothic"/>
          <w:sz w:val="18"/>
          <w:szCs w:val="18"/>
        </w:rPr>
        <w:t>Décrocher - t</w:t>
      </w:r>
      <w:r w:rsidR="0060011B">
        <w:rPr>
          <w:rFonts w:ascii="Century Gothic" w:hAnsi="Century Gothic"/>
          <w:sz w:val="18"/>
          <w:szCs w:val="18"/>
        </w:rPr>
        <w:t xml:space="preserve">onalité - # 21 # - raccrocher. </w:t>
      </w:r>
    </w:p>
    <w:p w:rsidR="0060011B" w:rsidRPr="0060011B" w:rsidRDefault="001C491F" w:rsidP="00F83ACA">
      <w:pPr>
        <w:pStyle w:val="Paragraphedeliste"/>
        <w:numPr>
          <w:ilvl w:val="1"/>
          <w:numId w:val="2"/>
        </w:numPr>
        <w:spacing w:before="20" w:after="60" w:line="288" w:lineRule="auto"/>
        <w:ind w:left="1434" w:hanging="357"/>
        <w:contextualSpacing w:val="0"/>
        <w:jc w:val="both"/>
        <w:rPr>
          <w:rFonts w:ascii="Century Gothic" w:hAnsi="Century Gothic"/>
          <w:sz w:val="18"/>
          <w:szCs w:val="18"/>
        </w:rPr>
      </w:pPr>
      <w:r w:rsidRPr="0060011B">
        <w:rPr>
          <w:rFonts w:ascii="Century Gothic" w:hAnsi="Century Gothic"/>
          <w:sz w:val="18"/>
          <w:szCs w:val="18"/>
        </w:rPr>
        <w:t>Service optionnel payant sur ligne analogique et service optionnel gratuit sur ligne numérique</w:t>
      </w:r>
    </w:p>
    <w:p w:rsidR="0060011B" w:rsidRDefault="001C491F" w:rsidP="00F83ACA">
      <w:pPr>
        <w:pStyle w:val="Paragraphedeliste"/>
        <w:numPr>
          <w:ilvl w:val="0"/>
          <w:numId w:val="2"/>
        </w:numPr>
        <w:spacing w:before="20" w:after="60" w:line="288" w:lineRule="auto"/>
        <w:ind w:left="714" w:hanging="357"/>
        <w:contextualSpacing w:val="0"/>
        <w:jc w:val="both"/>
        <w:rPr>
          <w:rFonts w:ascii="Century Gothic" w:hAnsi="Century Gothic"/>
          <w:sz w:val="18"/>
          <w:szCs w:val="18"/>
        </w:rPr>
      </w:pPr>
      <w:r w:rsidRPr="003D018C">
        <w:rPr>
          <w:rFonts w:ascii="Century Gothic" w:hAnsi="Century Gothic"/>
          <w:b/>
          <w:sz w:val="18"/>
          <w:szCs w:val="18"/>
        </w:rPr>
        <w:t>Signal d’Appel :</w:t>
      </w:r>
      <w:r w:rsidRPr="0060011B">
        <w:rPr>
          <w:rFonts w:ascii="Century Gothic" w:hAnsi="Century Gothic"/>
          <w:sz w:val="18"/>
          <w:szCs w:val="18"/>
        </w:rPr>
        <w:t xml:space="preserve"> Une fois le service souscrit pour son accès, le Client Final peut l’activer ou le désactiver à tout moment un</w:t>
      </w:r>
      <w:r w:rsidR="0060011B">
        <w:rPr>
          <w:rFonts w:ascii="Century Gothic" w:hAnsi="Century Gothic"/>
          <w:sz w:val="18"/>
          <w:szCs w:val="18"/>
        </w:rPr>
        <w:t>iquement à partir de cet accès.</w:t>
      </w:r>
    </w:p>
    <w:p w:rsidR="001C491F" w:rsidRPr="001C491F" w:rsidRDefault="001C491F" w:rsidP="00F83ACA">
      <w:pPr>
        <w:pStyle w:val="Paragraphedeliste"/>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L'activation (respectivement la désactivation) se fait par le code *43# (respectivement #43#). Service optionnel payant sur ligne analogique et service inclus sur ligne numérique.</w:t>
      </w:r>
    </w:p>
    <w:p w:rsidR="003D018C" w:rsidRDefault="001C491F" w:rsidP="00F83ACA">
      <w:pPr>
        <w:pStyle w:val="Paragraphedeliste"/>
        <w:numPr>
          <w:ilvl w:val="0"/>
          <w:numId w:val="2"/>
        </w:numPr>
        <w:spacing w:before="20" w:after="60" w:line="288" w:lineRule="auto"/>
        <w:contextualSpacing w:val="0"/>
        <w:jc w:val="both"/>
        <w:rPr>
          <w:rFonts w:ascii="Century Gothic" w:hAnsi="Century Gothic"/>
          <w:sz w:val="18"/>
          <w:szCs w:val="18"/>
        </w:rPr>
      </w:pPr>
      <w:r w:rsidRPr="003D018C">
        <w:rPr>
          <w:rFonts w:ascii="Century Gothic" w:hAnsi="Century Gothic"/>
          <w:b/>
          <w:sz w:val="18"/>
          <w:szCs w:val="18"/>
        </w:rPr>
        <w:t>Messagerie Vocale :</w:t>
      </w:r>
      <w:r w:rsidRPr="0060011B">
        <w:rPr>
          <w:rFonts w:ascii="Century Gothic" w:hAnsi="Century Gothic"/>
          <w:sz w:val="18"/>
          <w:szCs w:val="18"/>
        </w:rPr>
        <w:t xml:space="preserve"> Le service est actif lorsque le Client Final ne répond pas à l’appel de son correspondant (par défaut, au-delà de 5 trains de sonneries soit environ 20 secondes), ou lorsque l’Accès est occupé. L’appelant est alors automatiquement orienté vers la messagerie du Client Final</w:t>
      </w:r>
      <w:r w:rsidR="003D018C">
        <w:rPr>
          <w:rFonts w:ascii="Century Gothic" w:hAnsi="Century Gothic"/>
          <w:sz w:val="18"/>
          <w:szCs w:val="18"/>
        </w:rPr>
        <w:t xml:space="preserve"> et peut y déposer un message. </w:t>
      </w:r>
    </w:p>
    <w:p w:rsidR="003D018C" w:rsidRDefault="001C491F" w:rsidP="00F83ACA">
      <w:pPr>
        <w:pStyle w:val="Paragraphedeliste"/>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lastRenderedPageBreak/>
        <w:t>Le Client Final bénéficie de deux annonces d’accueil (durée maximale de 2 minutes chacune), l’une pour les appels auxquels il ne répond pas, l’autre pour les appels pour</w:t>
      </w:r>
      <w:r w:rsidR="003D018C">
        <w:rPr>
          <w:rFonts w:ascii="Century Gothic" w:hAnsi="Century Gothic"/>
          <w:sz w:val="18"/>
          <w:szCs w:val="18"/>
        </w:rPr>
        <w:t xml:space="preserve"> lesquels il est déjà en ligne.</w:t>
      </w:r>
    </w:p>
    <w:p w:rsidR="003D018C" w:rsidRDefault="001C491F" w:rsidP="00F83ACA">
      <w:pPr>
        <w:pStyle w:val="Paragraphedeliste"/>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Par défaut, ces deux annonces d’accueil présentent chacune un message à l’appelant confirmant le numéro de l’Accès appelé et indiquant sa situation (non-réponse ou occupation). Chacune de ces annonces d’accueil peut toutefois être personnalisée à tout moment par le Client Final, supprimant de ce fait l’annonce standard mentionna</w:t>
      </w:r>
      <w:r w:rsidR="003D018C">
        <w:rPr>
          <w:rFonts w:ascii="Century Gothic" w:hAnsi="Century Gothic"/>
          <w:sz w:val="18"/>
          <w:szCs w:val="18"/>
        </w:rPr>
        <w:t>nt le numéro de l’Accès appelé.</w:t>
      </w:r>
    </w:p>
    <w:p w:rsidR="003D018C" w:rsidRDefault="001C491F" w:rsidP="00F83ACA">
      <w:pPr>
        <w:pStyle w:val="Paragraphedeliste"/>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Par ailleurs, le Client Final bénéficie d’une annonce dite « temporaire » (durée maximum de 2 minutes) qu’il doit obligatoirement personnaliser pour pouvoir la mettre en service. Dès lors que cette annonce est mise en service, elle se substitue aux deux annonces habituelles (sans les supprimer) décrites ci-dessus. Le Client Final peut à tout moment désactiver l’annonce « temporaire » pour remettre en se</w:t>
      </w:r>
      <w:r w:rsidR="003D018C">
        <w:rPr>
          <w:rFonts w:ascii="Century Gothic" w:hAnsi="Century Gothic"/>
          <w:sz w:val="18"/>
          <w:szCs w:val="18"/>
        </w:rPr>
        <w:t>rvice ses annonces habituelles.</w:t>
      </w:r>
    </w:p>
    <w:p w:rsidR="003D018C" w:rsidRDefault="001C491F" w:rsidP="00F83ACA">
      <w:pPr>
        <w:pStyle w:val="Paragraphedeliste"/>
        <w:spacing w:before="20" w:after="60" w:line="288" w:lineRule="auto"/>
        <w:contextualSpacing w:val="0"/>
        <w:jc w:val="both"/>
        <w:rPr>
          <w:rFonts w:ascii="Century Gothic" w:hAnsi="Century Gothic"/>
          <w:sz w:val="18"/>
          <w:szCs w:val="18"/>
        </w:rPr>
      </w:pPr>
      <w:r w:rsidRPr="0060011B">
        <w:rPr>
          <w:rFonts w:ascii="Century Gothic" w:hAnsi="Century Gothic"/>
          <w:sz w:val="18"/>
          <w:szCs w:val="18"/>
        </w:rPr>
        <w:t>Le Client Final peut choisir de ne pas permettre le dépôt de messages par ses correspondants, ces derniers ne disposant alors que des informations enregistrées par le client sur l’annonce d’accueil (durée maximum de 2 minutes). Cette fonction peut toutefois ne pas être disponible, pour des raisons techniques, sur certaines zones géographiques.</w:t>
      </w:r>
    </w:p>
    <w:p w:rsidR="003D018C" w:rsidRDefault="001C491F" w:rsidP="00F83ACA">
      <w:pPr>
        <w:pStyle w:val="Paragraphedeliste"/>
        <w:spacing w:before="20" w:after="60" w:line="288" w:lineRule="auto"/>
        <w:contextualSpacing w:val="0"/>
        <w:jc w:val="both"/>
        <w:rPr>
          <w:rFonts w:ascii="Century Gothic" w:hAnsi="Century Gothic"/>
          <w:sz w:val="18"/>
          <w:szCs w:val="18"/>
        </w:rPr>
      </w:pPr>
      <w:r w:rsidRPr="001C491F">
        <w:rPr>
          <w:rFonts w:ascii="Century Gothic" w:hAnsi="Century Gothic"/>
          <w:sz w:val="18"/>
          <w:szCs w:val="18"/>
        </w:rPr>
        <w:t>Le Client Final a la possibilité, une fois qu’il a accédé à sa messagerie vocale, de désactiver cette dernière de manière partielle ou totale. L’appelant n’est alors plus</w:t>
      </w:r>
      <w:r w:rsidR="003D018C">
        <w:rPr>
          <w:rFonts w:ascii="Century Gothic" w:hAnsi="Century Gothic"/>
          <w:sz w:val="18"/>
          <w:szCs w:val="18"/>
        </w:rPr>
        <w:t xml:space="preserve"> orienté vers la messagerie :</w:t>
      </w:r>
    </w:p>
    <w:p w:rsidR="003D018C" w:rsidRDefault="003D018C" w:rsidP="00F83ACA">
      <w:pPr>
        <w:pStyle w:val="Paragraphedeliste"/>
        <w:numPr>
          <w:ilvl w:val="0"/>
          <w:numId w:val="5"/>
        </w:numPr>
        <w:spacing w:before="20" w:after="60" w:line="288" w:lineRule="auto"/>
        <w:contextualSpacing w:val="0"/>
        <w:jc w:val="both"/>
        <w:rPr>
          <w:rFonts w:ascii="Century Gothic" w:hAnsi="Century Gothic"/>
          <w:sz w:val="18"/>
          <w:szCs w:val="18"/>
        </w:rPr>
      </w:pPr>
      <w:r>
        <w:rPr>
          <w:rFonts w:ascii="Century Gothic" w:hAnsi="Century Gothic"/>
          <w:sz w:val="18"/>
          <w:szCs w:val="18"/>
        </w:rPr>
        <w:t>e</w:t>
      </w:r>
      <w:r w:rsidRPr="003D018C">
        <w:rPr>
          <w:rFonts w:ascii="Century Gothic" w:hAnsi="Century Gothic"/>
          <w:sz w:val="18"/>
          <w:szCs w:val="18"/>
        </w:rPr>
        <w:t>n</w:t>
      </w:r>
      <w:r w:rsidR="001C491F" w:rsidRPr="003D018C">
        <w:rPr>
          <w:rFonts w:ascii="Century Gothic" w:hAnsi="Century Gothic"/>
          <w:sz w:val="18"/>
          <w:szCs w:val="18"/>
        </w:rPr>
        <w:t xml:space="preserve"> cas de non réponse ou en cas d’occupation de la ligne (désactivation partie</w:t>
      </w:r>
      <w:r w:rsidRPr="003D018C">
        <w:rPr>
          <w:rFonts w:ascii="Century Gothic" w:hAnsi="Century Gothic"/>
          <w:sz w:val="18"/>
          <w:szCs w:val="18"/>
        </w:rPr>
        <w:t>lle au choix du Client Final)</w:t>
      </w:r>
    </w:p>
    <w:p w:rsidR="003D018C"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D018C">
        <w:rPr>
          <w:rFonts w:ascii="Century Gothic" w:hAnsi="Century Gothic"/>
          <w:sz w:val="18"/>
          <w:szCs w:val="18"/>
        </w:rPr>
        <w:t>en cas de non réponse comme en cas d’occupation de la ligne (désactivation tota</w:t>
      </w:r>
      <w:r w:rsidR="003D018C" w:rsidRPr="003D018C">
        <w:rPr>
          <w:rFonts w:ascii="Century Gothic" w:hAnsi="Century Gothic"/>
          <w:sz w:val="18"/>
          <w:szCs w:val="18"/>
        </w:rPr>
        <w:t>le décidée par le Client Final)</w:t>
      </w:r>
    </w:p>
    <w:p w:rsidR="003D018C"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D018C">
        <w:rPr>
          <w:rFonts w:ascii="Century Gothic" w:hAnsi="Century Gothic"/>
          <w:sz w:val="18"/>
          <w:szCs w:val="18"/>
        </w:rPr>
        <w:t>La réactivation partielle ou totale de la messagerie vocale est réalisée par le Client Final à partir de la messagerie vocale.</w:t>
      </w:r>
    </w:p>
    <w:p w:rsidR="003D018C"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D018C">
        <w:rPr>
          <w:rFonts w:ascii="Century Gothic" w:hAnsi="Century Gothic"/>
          <w:sz w:val="18"/>
          <w:szCs w:val="18"/>
        </w:rPr>
        <w:t xml:space="preserve">La fonction désactivation/réactivation peut, pour des raisons techniques, ne pas être disponible sur certaines zones géographiques.  </w:t>
      </w:r>
    </w:p>
    <w:p w:rsidR="003D018C"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D018C">
        <w:rPr>
          <w:rFonts w:ascii="Century Gothic" w:hAnsi="Century Gothic"/>
          <w:sz w:val="18"/>
          <w:szCs w:val="18"/>
        </w:rPr>
        <w:t>Le Client Final accepte, lorsqu’il accède à sa messagerie vocale à partir de son Accès, que le numéro de cet accès soit identifié par le ser</w:t>
      </w:r>
      <w:r w:rsidR="003D018C" w:rsidRPr="003D018C">
        <w:rPr>
          <w:rFonts w:ascii="Century Gothic" w:hAnsi="Century Gothic"/>
          <w:sz w:val="18"/>
          <w:szCs w:val="18"/>
        </w:rPr>
        <w:t>vice, en toute confidentialité.</w:t>
      </w:r>
    </w:p>
    <w:p w:rsidR="00367019"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D018C">
        <w:rPr>
          <w:rFonts w:ascii="Century Gothic" w:hAnsi="Century Gothic"/>
          <w:sz w:val="18"/>
          <w:szCs w:val="18"/>
        </w:rPr>
        <w:t>Lorsque le Client Final consulte sa messagerie, il est informé du nombre de nouveaux messages, un message étant un appel d’un correspondant ayant effectivement déposé un message (vocal ou non). Pour chaque message est indiqué la date et l’heure de l’appel et le numéro de téléphone de l’origine de l’appel suivi du message du correspondant ou d’une information de la messagerie précisant qu’il n’a pas laissé de message vocal. Ces informations peuvent toutefois ne pas être disponibles, pour des raisons techniques, sur</w:t>
      </w:r>
      <w:r w:rsidR="003D018C" w:rsidRPr="003D018C">
        <w:rPr>
          <w:rFonts w:ascii="Century Gothic" w:hAnsi="Century Gothic"/>
          <w:sz w:val="18"/>
          <w:szCs w:val="18"/>
        </w:rPr>
        <w:t xml:space="preserve"> certaines zones géographiques.</w:t>
      </w:r>
    </w:p>
    <w:p w:rsidR="00367019"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En tout état de cause, dans le cas où l’appelant n’a pas souhaité transmettre son numéro en utilisant les procédures de secret, le numéro d’origine de l’appel n’est pas indiqué.</w:t>
      </w:r>
    </w:p>
    <w:p w:rsidR="00367019"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 xml:space="preserve">Lorsque le central téléphonique auquel est raccordé le Client Final le permet, la messagerie vocale  informe le client du dépôt de nouveaux messages dans sa boite vocale par une tonalité spécifique au décroché du combiné téléphonique et/ou par une indication lumineuse sur son poste téléphonique, sous réserve que ce poste </w:t>
      </w:r>
      <w:r w:rsidRPr="00367019">
        <w:rPr>
          <w:rFonts w:ascii="Century Gothic" w:hAnsi="Century Gothic"/>
          <w:sz w:val="18"/>
          <w:szCs w:val="18"/>
        </w:rPr>
        <w:lastRenderedPageBreak/>
        <w:t>téléphonique offre cette possibilité. Ces fonctions peuvent ne pas être disponibles ou présenter des contraintes de fonctionnement, pour des raisons techniques, sur certaines zones géographiques.</w:t>
      </w:r>
    </w:p>
    <w:p w:rsidR="00367019" w:rsidRDefault="001C491F" w:rsidP="00F83ACA">
      <w:pPr>
        <w:pStyle w:val="Paragraphedeliste"/>
        <w:numPr>
          <w:ilvl w:val="0"/>
          <w:numId w:val="5"/>
        </w:numPr>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Les messages non lus sont conservés 35 jours. Après ce délai, ils sont effacés automatiquement. Les fonctionnalités additionnelles ci-dessous ne sont pas proposées dans le</w:t>
      </w:r>
      <w:r w:rsidR="003D018C" w:rsidRPr="00367019">
        <w:rPr>
          <w:rFonts w:ascii="Century Gothic" w:hAnsi="Century Gothic"/>
          <w:sz w:val="18"/>
          <w:szCs w:val="18"/>
        </w:rPr>
        <w:t xml:space="preserve"> cadre de l’offre VGA </w:t>
      </w:r>
      <w:r w:rsidR="00A242A3">
        <w:rPr>
          <w:rFonts w:ascii="Century Gothic" w:hAnsi="Century Gothic"/>
          <w:sz w:val="18"/>
          <w:szCs w:val="18"/>
        </w:rPr>
        <w:t>ORIGYNE</w:t>
      </w:r>
      <w:r w:rsidR="003D018C" w:rsidRPr="00367019">
        <w:rPr>
          <w:rFonts w:ascii="Century Gothic" w:hAnsi="Century Gothic"/>
          <w:sz w:val="18"/>
          <w:szCs w:val="18"/>
        </w:rPr>
        <w:t>.</w:t>
      </w:r>
    </w:p>
    <w:p w:rsidR="00367019" w:rsidRDefault="001C491F" w:rsidP="00F83ACA">
      <w:pPr>
        <w:pStyle w:val="Paragraphedeliste"/>
        <w:numPr>
          <w:ilvl w:val="1"/>
          <w:numId w:val="5"/>
        </w:numPr>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Avis de message ver</w:t>
      </w:r>
      <w:r w:rsidR="003D018C" w:rsidRPr="00367019">
        <w:rPr>
          <w:rFonts w:ascii="Century Gothic" w:hAnsi="Century Gothic"/>
          <w:sz w:val="18"/>
          <w:szCs w:val="18"/>
        </w:rPr>
        <w:t>s un téléphone fixe ou mobile</w:t>
      </w:r>
    </w:p>
    <w:p w:rsidR="00F22694" w:rsidRPr="00F83ACA" w:rsidRDefault="001C491F" w:rsidP="00F83ACA">
      <w:pPr>
        <w:pStyle w:val="Paragraphedeliste"/>
        <w:numPr>
          <w:ilvl w:val="1"/>
          <w:numId w:val="5"/>
        </w:numPr>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Retransmission d’un mes</w:t>
      </w:r>
      <w:r w:rsidR="003D018C" w:rsidRPr="00367019">
        <w:rPr>
          <w:rFonts w:ascii="Century Gothic" w:hAnsi="Century Gothic"/>
          <w:sz w:val="18"/>
          <w:szCs w:val="18"/>
        </w:rPr>
        <w:t xml:space="preserve">sage vocal vers une boite mail </w:t>
      </w:r>
    </w:p>
    <w:p w:rsidR="00C92978" w:rsidRDefault="00C92978" w:rsidP="00F83ACA">
      <w:pPr>
        <w:spacing w:before="20" w:after="60" w:line="288" w:lineRule="auto"/>
        <w:ind w:left="709" w:firstLine="709"/>
        <w:jc w:val="both"/>
        <w:rPr>
          <w:rFonts w:ascii="Century Gothic" w:hAnsi="Century Gothic"/>
          <w:sz w:val="18"/>
          <w:szCs w:val="18"/>
        </w:rPr>
      </w:pPr>
      <w:r w:rsidRPr="00C92978">
        <w:rPr>
          <w:rFonts w:ascii="Century Gothic" w:hAnsi="Century Gothic"/>
          <w:sz w:val="18"/>
          <w:szCs w:val="18"/>
          <w:u w:val="single"/>
        </w:rPr>
        <w:t>Fonctionnalités avancées</w:t>
      </w:r>
      <w:r>
        <w:rPr>
          <w:rFonts w:ascii="Century Gothic" w:hAnsi="Century Gothic"/>
          <w:sz w:val="18"/>
          <w:szCs w:val="18"/>
        </w:rPr>
        <w:t xml:space="preserve"> :</w:t>
      </w:r>
    </w:p>
    <w:p w:rsidR="00C92978" w:rsidRDefault="00F22694" w:rsidP="00F83ACA">
      <w:pPr>
        <w:spacing w:before="20" w:after="60" w:line="288" w:lineRule="auto"/>
        <w:ind w:left="1416" w:firstLine="2"/>
        <w:jc w:val="both"/>
        <w:rPr>
          <w:rFonts w:ascii="Century Gothic" w:hAnsi="Century Gothic"/>
          <w:sz w:val="18"/>
          <w:szCs w:val="18"/>
        </w:rPr>
      </w:pPr>
      <w:r w:rsidRPr="00F22694">
        <w:rPr>
          <w:rFonts w:ascii="Century Gothic" w:hAnsi="Century Gothic"/>
          <w:sz w:val="18"/>
          <w:szCs w:val="18"/>
        </w:rPr>
        <w:t xml:space="preserve">Paramétrage du déclenchement du renvoi vers la messagerie vocale : </w:t>
      </w:r>
    </w:p>
    <w:p w:rsidR="00C92978" w:rsidRDefault="00F22694" w:rsidP="00F83ACA">
      <w:pPr>
        <w:spacing w:before="20" w:after="60" w:line="288" w:lineRule="auto"/>
        <w:ind w:left="1416" w:firstLine="2"/>
        <w:jc w:val="both"/>
        <w:rPr>
          <w:rFonts w:ascii="Century Gothic" w:hAnsi="Century Gothic"/>
          <w:sz w:val="18"/>
          <w:szCs w:val="18"/>
        </w:rPr>
      </w:pPr>
      <w:r w:rsidRPr="00F22694">
        <w:rPr>
          <w:rFonts w:ascii="Century Gothic" w:hAnsi="Century Gothic"/>
          <w:sz w:val="18"/>
          <w:szCs w:val="18"/>
        </w:rPr>
        <w:t xml:space="preserve">Le client final a la possibilité de paramétrer le déclenchement de sa messagerie vocale après n trains de sonnerie. </w:t>
      </w:r>
    </w:p>
    <w:p w:rsidR="00C92978" w:rsidRDefault="00F22694" w:rsidP="00F83ACA">
      <w:pPr>
        <w:spacing w:before="20" w:after="60" w:line="288" w:lineRule="auto"/>
        <w:ind w:left="1416" w:firstLine="2"/>
        <w:jc w:val="both"/>
        <w:rPr>
          <w:rFonts w:ascii="Century Gothic" w:hAnsi="Century Gothic"/>
          <w:sz w:val="18"/>
          <w:szCs w:val="18"/>
        </w:rPr>
      </w:pPr>
      <w:r w:rsidRPr="00F22694">
        <w:rPr>
          <w:rFonts w:ascii="Century Gothic" w:hAnsi="Century Gothic"/>
          <w:sz w:val="18"/>
          <w:szCs w:val="18"/>
        </w:rPr>
        <w:t xml:space="preserve">Pour ce faire, le client doit utiliser sa ligne VGA </w:t>
      </w:r>
      <w:r w:rsidR="00A242A3">
        <w:rPr>
          <w:rFonts w:ascii="Century Gothic" w:hAnsi="Century Gothic"/>
          <w:sz w:val="18"/>
          <w:szCs w:val="18"/>
        </w:rPr>
        <w:t>ORIGYNE</w:t>
      </w:r>
      <w:r w:rsidRPr="00F22694">
        <w:rPr>
          <w:rFonts w:ascii="Century Gothic" w:hAnsi="Century Gothic"/>
          <w:sz w:val="18"/>
          <w:szCs w:val="18"/>
        </w:rPr>
        <w:t xml:space="preserve">. </w:t>
      </w:r>
    </w:p>
    <w:p w:rsidR="00C92978" w:rsidRDefault="00F22694" w:rsidP="00F83ACA">
      <w:pPr>
        <w:spacing w:before="20" w:after="60" w:line="288" w:lineRule="auto"/>
        <w:ind w:left="1416" w:firstLine="2"/>
        <w:jc w:val="both"/>
        <w:rPr>
          <w:rFonts w:ascii="Century Gothic" w:hAnsi="Century Gothic"/>
          <w:sz w:val="18"/>
          <w:szCs w:val="18"/>
        </w:rPr>
      </w:pPr>
      <w:r w:rsidRPr="00F22694">
        <w:rPr>
          <w:rFonts w:ascii="Century Gothic" w:hAnsi="Century Gothic"/>
          <w:sz w:val="18"/>
          <w:szCs w:val="18"/>
        </w:rPr>
        <w:t>Après le décroché, à l’écoute de la tonalité, le client compose    *610*    puis saisit le nombre de secondes correspondant au nombre de sonneries souhaitées (voir tableau ci-dessous) et termine l’opération de programmation par #.</w:t>
      </w:r>
    </w:p>
    <w:p w:rsidR="00C92978" w:rsidRDefault="00C92978" w:rsidP="00F83ACA">
      <w:pPr>
        <w:spacing w:before="20" w:after="60" w:line="288" w:lineRule="auto"/>
        <w:ind w:left="1416" w:firstLine="2"/>
        <w:jc w:val="both"/>
        <w:rPr>
          <w:rFonts w:ascii="Century Gothic" w:hAnsi="Century Gothic"/>
          <w:sz w:val="18"/>
          <w:szCs w:val="18"/>
        </w:rPr>
      </w:pPr>
    </w:p>
    <w:tbl>
      <w:tblPr>
        <w:tblStyle w:val="Grilledutableau"/>
        <w:tblW w:w="0" w:type="auto"/>
        <w:tblInd w:w="1526" w:type="dxa"/>
        <w:tblLook w:val="04A0" w:firstRow="1" w:lastRow="0" w:firstColumn="1" w:lastColumn="0" w:noHBand="0" w:noVBand="1"/>
      </w:tblPr>
      <w:tblGrid>
        <w:gridCol w:w="2410"/>
        <w:gridCol w:w="2268"/>
      </w:tblGrid>
      <w:tr w:rsidR="00C92978" w:rsidTr="00E842E0">
        <w:tc>
          <w:tcPr>
            <w:tcW w:w="2410" w:type="dxa"/>
            <w:vAlign w:val="bottom"/>
          </w:tcPr>
          <w:p w:rsidR="00C92978" w:rsidRPr="00E842E0" w:rsidRDefault="00C92978" w:rsidP="00F83ACA">
            <w:pPr>
              <w:spacing w:before="20" w:after="60" w:line="288" w:lineRule="auto"/>
              <w:jc w:val="center"/>
              <w:rPr>
                <w:rFonts w:ascii="Century Gothic" w:hAnsi="Century Gothic"/>
                <w:b/>
                <w:sz w:val="18"/>
                <w:szCs w:val="18"/>
              </w:rPr>
            </w:pPr>
            <w:r w:rsidRPr="00E842E0">
              <w:rPr>
                <w:rFonts w:ascii="Century Gothic" w:hAnsi="Century Gothic"/>
                <w:b/>
                <w:sz w:val="18"/>
                <w:szCs w:val="18"/>
              </w:rPr>
              <w:t>Nombre de secondes</w:t>
            </w:r>
          </w:p>
        </w:tc>
        <w:tc>
          <w:tcPr>
            <w:tcW w:w="2268" w:type="dxa"/>
            <w:vAlign w:val="bottom"/>
          </w:tcPr>
          <w:p w:rsidR="00C92978" w:rsidRPr="00E842E0" w:rsidRDefault="00C92978" w:rsidP="00F83ACA">
            <w:pPr>
              <w:spacing w:before="20" w:after="60" w:line="288" w:lineRule="auto"/>
              <w:jc w:val="center"/>
              <w:rPr>
                <w:rFonts w:ascii="Century Gothic" w:hAnsi="Century Gothic"/>
                <w:b/>
                <w:sz w:val="18"/>
                <w:szCs w:val="18"/>
              </w:rPr>
            </w:pPr>
            <w:r w:rsidRPr="00E842E0">
              <w:rPr>
                <w:rFonts w:ascii="Century Gothic" w:hAnsi="Century Gothic"/>
                <w:b/>
                <w:sz w:val="18"/>
                <w:szCs w:val="18"/>
              </w:rPr>
              <w:t>Délai équivalent à</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5</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sidRPr="00C92978">
              <w:rPr>
                <w:rFonts w:ascii="Century Gothic" w:hAnsi="Century Gothic"/>
                <w:sz w:val="18"/>
                <w:szCs w:val="18"/>
              </w:rPr>
              <w:t>une sonnerie</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10</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deux</w:t>
            </w:r>
            <w:r w:rsidRPr="00C92978">
              <w:rPr>
                <w:rFonts w:ascii="Century Gothic" w:hAnsi="Century Gothic"/>
                <w:sz w:val="18"/>
                <w:szCs w:val="18"/>
              </w:rPr>
              <w:t xml:space="preserve"> sonnerie</w:t>
            </w:r>
            <w:r>
              <w:rPr>
                <w:rFonts w:ascii="Century Gothic" w:hAnsi="Century Gothic"/>
                <w:sz w:val="18"/>
                <w:szCs w:val="18"/>
              </w:rPr>
              <w:t>s</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15</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trois</w:t>
            </w:r>
            <w:r w:rsidRPr="00C92978">
              <w:rPr>
                <w:rFonts w:ascii="Century Gothic" w:hAnsi="Century Gothic"/>
                <w:sz w:val="18"/>
                <w:szCs w:val="18"/>
              </w:rPr>
              <w:t xml:space="preserve"> sonnerie</w:t>
            </w:r>
            <w:r>
              <w:rPr>
                <w:rFonts w:ascii="Century Gothic" w:hAnsi="Century Gothic"/>
                <w:sz w:val="18"/>
                <w:szCs w:val="18"/>
              </w:rPr>
              <w:t>s</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20</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quatre</w:t>
            </w:r>
            <w:r w:rsidRPr="00C92978">
              <w:rPr>
                <w:rFonts w:ascii="Century Gothic" w:hAnsi="Century Gothic"/>
                <w:sz w:val="18"/>
                <w:szCs w:val="18"/>
              </w:rPr>
              <w:t xml:space="preserve"> sonnerie</w:t>
            </w:r>
            <w:r>
              <w:rPr>
                <w:rFonts w:ascii="Century Gothic" w:hAnsi="Century Gothic"/>
                <w:sz w:val="18"/>
                <w:szCs w:val="18"/>
              </w:rPr>
              <w:t>s</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25</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cinq</w:t>
            </w:r>
            <w:r w:rsidRPr="00C92978">
              <w:rPr>
                <w:rFonts w:ascii="Century Gothic" w:hAnsi="Century Gothic"/>
                <w:sz w:val="18"/>
                <w:szCs w:val="18"/>
              </w:rPr>
              <w:t xml:space="preserve"> sonnerie</w:t>
            </w:r>
            <w:r>
              <w:rPr>
                <w:rFonts w:ascii="Century Gothic" w:hAnsi="Century Gothic"/>
                <w:sz w:val="18"/>
                <w:szCs w:val="18"/>
              </w:rPr>
              <w:t>s</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30</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six</w:t>
            </w:r>
            <w:r w:rsidRPr="00C92978">
              <w:rPr>
                <w:rFonts w:ascii="Century Gothic" w:hAnsi="Century Gothic"/>
                <w:sz w:val="18"/>
                <w:szCs w:val="18"/>
              </w:rPr>
              <w:t xml:space="preserve"> sonnerie</w:t>
            </w:r>
            <w:r>
              <w:rPr>
                <w:rFonts w:ascii="Century Gothic" w:hAnsi="Century Gothic"/>
                <w:sz w:val="18"/>
                <w:szCs w:val="18"/>
              </w:rPr>
              <w:t>s</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35</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sept</w:t>
            </w:r>
            <w:r w:rsidRPr="00C92978">
              <w:rPr>
                <w:rFonts w:ascii="Century Gothic" w:hAnsi="Century Gothic"/>
                <w:sz w:val="18"/>
                <w:szCs w:val="18"/>
              </w:rPr>
              <w:t xml:space="preserve"> sonnerie</w:t>
            </w:r>
            <w:r>
              <w:rPr>
                <w:rFonts w:ascii="Century Gothic" w:hAnsi="Century Gothic"/>
                <w:sz w:val="18"/>
                <w:szCs w:val="18"/>
              </w:rPr>
              <w:t>s</w:t>
            </w:r>
          </w:p>
        </w:tc>
      </w:tr>
      <w:tr w:rsidR="00C92978" w:rsidTr="00E842E0">
        <w:tc>
          <w:tcPr>
            <w:tcW w:w="2410"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40</w:t>
            </w:r>
          </w:p>
        </w:tc>
        <w:tc>
          <w:tcPr>
            <w:tcW w:w="2268" w:type="dxa"/>
            <w:vAlign w:val="bottom"/>
          </w:tcPr>
          <w:p w:rsidR="00C92978" w:rsidRDefault="00C92978" w:rsidP="00F83ACA">
            <w:pPr>
              <w:spacing w:before="20" w:after="60" w:line="288" w:lineRule="auto"/>
              <w:jc w:val="center"/>
              <w:rPr>
                <w:rFonts w:ascii="Century Gothic" w:hAnsi="Century Gothic"/>
                <w:sz w:val="18"/>
                <w:szCs w:val="18"/>
              </w:rPr>
            </w:pPr>
            <w:r>
              <w:rPr>
                <w:rFonts w:ascii="Century Gothic" w:hAnsi="Century Gothic"/>
                <w:sz w:val="18"/>
                <w:szCs w:val="18"/>
              </w:rPr>
              <w:t>huit</w:t>
            </w:r>
            <w:r w:rsidRPr="00C92978">
              <w:rPr>
                <w:rFonts w:ascii="Century Gothic" w:hAnsi="Century Gothic"/>
                <w:sz w:val="18"/>
                <w:szCs w:val="18"/>
              </w:rPr>
              <w:t xml:space="preserve"> sonnerie</w:t>
            </w:r>
            <w:r>
              <w:rPr>
                <w:rFonts w:ascii="Century Gothic" w:hAnsi="Century Gothic"/>
                <w:sz w:val="18"/>
                <w:szCs w:val="18"/>
              </w:rPr>
              <w:t>s</w:t>
            </w:r>
          </w:p>
        </w:tc>
      </w:tr>
    </w:tbl>
    <w:p w:rsidR="00C92978" w:rsidRDefault="00C92978" w:rsidP="00F83ACA">
      <w:pPr>
        <w:spacing w:before="20" w:after="60" w:line="288" w:lineRule="auto"/>
        <w:jc w:val="both"/>
        <w:rPr>
          <w:rFonts w:ascii="Century Gothic" w:hAnsi="Century Gothic"/>
          <w:sz w:val="18"/>
          <w:szCs w:val="18"/>
        </w:rPr>
      </w:pPr>
    </w:p>
    <w:p w:rsidR="00C92978" w:rsidRDefault="00C92978" w:rsidP="00F83ACA">
      <w:pPr>
        <w:spacing w:before="20" w:after="60" w:line="288" w:lineRule="auto"/>
        <w:ind w:left="708" w:firstLine="708"/>
        <w:jc w:val="both"/>
        <w:rPr>
          <w:rFonts w:ascii="Century Gothic" w:hAnsi="Century Gothic"/>
          <w:sz w:val="18"/>
          <w:szCs w:val="18"/>
        </w:rPr>
      </w:pPr>
      <w:r w:rsidRPr="00C92978">
        <w:rPr>
          <w:rFonts w:ascii="Century Gothic" w:hAnsi="Century Gothic"/>
          <w:sz w:val="18"/>
          <w:szCs w:val="18"/>
        </w:rPr>
        <w:t>Ex : pour programmer le renvoi vers la messagerie après 5 sonneries</w:t>
      </w:r>
    </w:p>
    <w:p w:rsidR="00C92978" w:rsidRDefault="00C92978" w:rsidP="00F83ACA">
      <w:pPr>
        <w:pStyle w:val="Paragraphedeliste"/>
        <w:numPr>
          <w:ilvl w:val="0"/>
          <w:numId w:val="6"/>
        </w:numPr>
        <w:spacing w:before="20" w:after="60" w:line="288" w:lineRule="auto"/>
        <w:contextualSpacing w:val="0"/>
        <w:jc w:val="both"/>
        <w:rPr>
          <w:rFonts w:ascii="Century Gothic" w:hAnsi="Century Gothic"/>
          <w:sz w:val="18"/>
          <w:szCs w:val="18"/>
        </w:rPr>
      </w:pPr>
      <w:r>
        <w:rPr>
          <w:rFonts w:ascii="Century Gothic" w:hAnsi="Century Gothic"/>
          <w:sz w:val="18"/>
          <w:szCs w:val="18"/>
        </w:rPr>
        <w:t>Prendre la ligne</w:t>
      </w:r>
    </w:p>
    <w:p w:rsidR="00C92978" w:rsidRDefault="00C92978" w:rsidP="00F83ACA">
      <w:pPr>
        <w:pStyle w:val="Paragraphedeliste"/>
        <w:numPr>
          <w:ilvl w:val="0"/>
          <w:numId w:val="6"/>
        </w:numPr>
        <w:spacing w:before="20" w:after="60" w:line="288" w:lineRule="auto"/>
        <w:contextualSpacing w:val="0"/>
        <w:jc w:val="both"/>
        <w:rPr>
          <w:rFonts w:ascii="Century Gothic" w:hAnsi="Century Gothic"/>
          <w:sz w:val="18"/>
          <w:szCs w:val="18"/>
        </w:rPr>
      </w:pPr>
      <w:r>
        <w:rPr>
          <w:rFonts w:ascii="Century Gothic" w:hAnsi="Century Gothic"/>
          <w:sz w:val="18"/>
          <w:szCs w:val="18"/>
        </w:rPr>
        <w:t>Saisir : *610*</w:t>
      </w:r>
    </w:p>
    <w:p w:rsidR="00C92978" w:rsidRDefault="00C92978" w:rsidP="00F83ACA">
      <w:pPr>
        <w:pStyle w:val="Paragraphedeliste"/>
        <w:numPr>
          <w:ilvl w:val="0"/>
          <w:numId w:val="6"/>
        </w:numPr>
        <w:spacing w:before="20" w:after="60" w:line="288" w:lineRule="auto"/>
        <w:contextualSpacing w:val="0"/>
        <w:jc w:val="both"/>
        <w:rPr>
          <w:rFonts w:ascii="Century Gothic" w:hAnsi="Century Gothic"/>
          <w:sz w:val="18"/>
          <w:szCs w:val="18"/>
        </w:rPr>
      </w:pPr>
      <w:r w:rsidRPr="00C92978">
        <w:rPr>
          <w:rFonts w:ascii="Century Gothic" w:hAnsi="Century Gothic"/>
          <w:sz w:val="18"/>
          <w:szCs w:val="18"/>
        </w:rPr>
        <w:t>Saisir le nombre de secondes correspondant au nomb</w:t>
      </w:r>
      <w:r>
        <w:rPr>
          <w:rFonts w:ascii="Century Gothic" w:hAnsi="Century Gothic"/>
          <w:sz w:val="18"/>
          <w:szCs w:val="18"/>
        </w:rPr>
        <w:t>re de sonneries souhaité : 25</w:t>
      </w:r>
    </w:p>
    <w:p w:rsidR="00C92978" w:rsidRDefault="00C92978" w:rsidP="00F83ACA">
      <w:pPr>
        <w:pStyle w:val="Paragraphedeliste"/>
        <w:numPr>
          <w:ilvl w:val="0"/>
          <w:numId w:val="6"/>
        </w:numPr>
        <w:spacing w:before="20" w:after="60" w:line="288" w:lineRule="auto"/>
        <w:contextualSpacing w:val="0"/>
        <w:jc w:val="both"/>
        <w:rPr>
          <w:rFonts w:ascii="Century Gothic" w:hAnsi="Century Gothic"/>
          <w:sz w:val="18"/>
          <w:szCs w:val="18"/>
        </w:rPr>
      </w:pPr>
      <w:r>
        <w:rPr>
          <w:rFonts w:ascii="Century Gothic" w:hAnsi="Century Gothic"/>
          <w:sz w:val="18"/>
          <w:szCs w:val="18"/>
        </w:rPr>
        <w:t>Saisir : # pour terminer l’opération</w:t>
      </w:r>
    </w:p>
    <w:p w:rsidR="00C92978" w:rsidRDefault="00C92978" w:rsidP="00F83ACA">
      <w:pPr>
        <w:pStyle w:val="Paragraphedeliste"/>
        <w:numPr>
          <w:ilvl w:val="0"/>
          <w:numId w:val="6"/>
        </w:numPr>
        <w:spacing w:before="20" w:after="60" w:line="288" w:lineRule="auto"/>
        <w:contextualSpacing w:val="0"/>
        <w:jc w:val="both"/>
        <w:rPr>
          <w:rFonts w:ascii="Century Gothic" w:hAnsi="Century Gothic"/>
          <w:sz w:val="18"/>
          <w:szCs w:val="18"/>
        </w:rPr>
      </w:pPr>
      <w:r>
        <w:rPr>
          <w:rFonts w:ascii="Century Gothic" w:hAnsi="Century Gothic"/>
          <w:sz w:val="18"/>
          <w:szCs w:val="18"/>
        </w:rPr>
        <w:t xml:space="preserve">Raccrocher </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 xml:space="preserve">Pour utiliser le service, le Client Final doit disposer d’un poste téléphonique à fréquences </w:t>
      </w:r>
      <w:r>
        <w:rPr>
          <w:rFonts w:ascii="Century Gothic" w:hAnsi="Century Gothic"/>
          <w:sz w:val="18"/>
          <w:szCs w:val="18"/>
        </w:rPr>
        <w:t xml:space="preserve">vocales (touches musicales). </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 xml:space="preserve">La consultation de la messagerie vocale se fait à partir de l’accès bénéficiant du service en composant le 3103 en France métropolitaine. </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lastRenderedPageBreak/>
        <w:t>Le client peut aussi accéder à sa messagerie depuis un autre accès téléphonique ou son mobile, en composant le 3203 en France métropolitaine.</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Le client peut enfin accéder à distance à sa messagerie vocale, en composant le numéro (ND) de son Accès et en tapant le chiffre 6 puis son code secret pendant l’annonce d’accueil. Le code secret est configuré de base en 0000. Ce code peut être modifié au travers d</w:t>
      </w:r>
      <w:r>
        <w:rPr>
          <w:rFonts w:ascii="Century Gothic" w:hAnsi="Century Gothic"/>
          <w:sz w:val="18"/>
          <w:szCs w:val="18"/>
        </w:rPr>
        <w:t>u menu de la messagerie vocale.</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La consultation de la boîte vocale à partir de l’accès bénéficiant du service peut être réalisée sans qu’il soit nécessaire d’activer au préalable un code secret. Il est néanmoins vivement conseillé au Client Final de protéger l’accès à sa boîte par un code confidenti</w:t>
      </w:r>
      <w:r>
        <w:rPr>
          <w:rFonts w:ascii="Century Gothic" w:hAnsi="Century Gothic"/>
          <w:sz w:val="18"/>
          <w:szCs w:val="18"/>
        </w:rPr>
        <w:t>el, y compris depuis son Accès.</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Pour pouvoir consulter sa boîte vocale à partir d’un autre accès que l’Accès, le Client Final doit impérativement activ</w:t>
      </w:r>
      <w:r>
        <w:rPr>
          <w:rFonts w:ascii="Century Gothic" w:hAnsi="Century Gothic"/>
          <w:sz w:val="18"/>
          <w:szCs w:val="18"/>
        </w:rPr>
        <w:t>er au préalable un code secret.</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 xml:space="preserve">Le Client Final pourra recevoir dans sa messagerie vocale des messages d’information concernant le service. </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Il peut exister d’autres incompatibilités ou restrictions en fonction des matériels, services, types de lignes ou réseaux utilisés. Certaines des fonctions de la Messagerie vocale peuvent, pour des raisons techn</w:t>
      </w:r>
      <w:r>
        <w:rPr>
          <w:rFonts w:ascii="Century Gothic" w:hAnsi="Century Gothic"/>
          <w:sz w:val="18"/>
          <w:szCs w:val="18"/>
        </w:rPr>
        <w:t>iques, ne pas être disponibles.</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 xml:space="preserve">Le Client Final a la possibilité de protéger l’accès à sa boîte vocale par un code secret. Le client est responsable de la confidentialité de son code secret. France Télécom comme </w:t>
      </w:r>
      <w:r w:rsidR="00A242A3">
        <w:rPr>
          <w:rFonts w:ascii="Century Gothic" w:hAnsi="Century Gothic"/>
          <w:sz w:val="18"/>
          <w:szCs w:val="18"/>
        </w:rPr>
        <w:t>ORIGYNE</w:t>
      </w:r>
      <w:r w:rsidRPr="00C92978">
        <w:rPr>
          <w:rFonts w:ascii="Century Gothic" w:hAnsi="Century Gothic"/>
          <w:sz w:val="18"/>
          <w:szCs w:val="18"/>
        </w:rPr>
        <w:t xml:space="preserve"> ne peuvent en aucun cas être tenus pour responsable de l’usage qui pourrait en être fait par une tierce personne.</w:t>
      </w:r>
    </w:p>
    <w:p w:rsidR="00C92978"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Les demandes de réinitialisation d’un code confidentiel doivent être fai</w:t>
      </w:r>
      <w:r>
        <w:rPr>
          <w:rFonts w:ascii="Century Gothic" w:hAnsi="Century Gothic"/>
          <w:sz w:val="18"/>
          <w:szCs w:val="18"/>
        </w:rPr>
        <w:t>tes auprès de support d’</w:t>
      </w:r>
      <w:r w:rsidR="00A242A3">
        <w:rPr>
          <w:rFonts w:ascii="Century Gothic" w:hAnsi="Century Gothic"/>
          <w:sz w:val="18"/>
          <w:szCs w:val="18"/>
        </w:rPr>
        <w:t>ORIGYNE</w:t>
      </w:r>
      <w:r>
        <w:rPr>
          <w:rFonts w:ascii="Century Gothic" w:hAnsi="Century Gothic"/>
          <w:sz w:val="18"/>
          <w:szCs w:val="18"/>
        </w:rPr>
        <w:t>.</w:t>
      </w:r>
    </w:p>
    <w:p w:rsidR="00F22694" w:rsidRPr="00F22694" w:rsidRDefault="00C92978" w:rsidP="00F83ACA">
      <w:pPr>
        <w:spacing w:before="20" w:after="60" w:line="288" w:lineRule="auto"/>
        <w:ind w:left="1416"/>
        <w:jc w:val="both"/>
        <w:rPr>
          <w:rFonts w:ascii="Century Gothic" w:hAnsi="Century Gothic"/>
          <w:sz w:val="18"/>
          <w:szCs w:val="18"/>
        </w:rPr>
      </w:pPr>
      <w:r w:rsidRPr="00C92978">
        <w:rPr>
          <w:rFonts w:ascii="Century Gothic" w:hAnsi="Century Gothic"/>
          <w:sz w:val="18"/>
          <w:szCs w:val="18"/>
        </w:rPr>
        <w:t>Service optionnel payant sur ligne analogique.</w:t>
      </w:r>
    </w:p>
    <w:p w:rsidR="00970AD5" w:rsidRDefault="001C491F" w:rsidP="00F83ACA">
      <w:pPr>
        <w:pStyle w:val="Paragraphedeliste"/>
        <w:numPr>
          <w:ilvl w:val="0"/>
          <w:numId w:val="2"/>
        </w:numPr>
        <w:spacing w:before="20" w:after="60" w:line="288" w:lineRule="auto"/>
        <w:contextualSpacing w:val="0"/>
        <w:jc w:val="both"/>
        <w:rPr>
          <w:rFonts w:ascii="Century Gothic" w:hAnsi="Century Gothic"/>
          <w:sz w:val="18"/>
          <w:szCs w:val="18"/>
        </w:rPr>
      </w:pPr>
      <w:r w:rsidRPr="00970AD5">
        <w:rPr>
          <w:rFonts w:ascii="Century Gothic" w:hAnsi="Century Gothic"/>
          <w:b/>
          <w:sz w:val="18"/>
          <w:szCs w:val="18"/>
        </w:rPr>
        <w:t>Sélection modulable d’appel :</w:t>
      </w:r>
    </w:p>
    <w:p w:rsidR="00970AD5" w:rsidRPr="006D0C56" w:rsidRDefault="001C491F" w:rsidP="00F83ACA">
      <w:pPr>
        <w:pStyle w:val="Paragraphedeliste"/>
        <w:spacing w:before="20" w:after="60" w:line="288" w:lineRule="auto"/>
        <w:contextualSpacing w:val="0"/>
        <w:jc w:val="both"/>
        <w:rPr>
          <w:rFonts w:ascii="Century Gothic" w:hAnsi="Century Gothic"/>
          <w:sz w:val="18"/>
          <w:szCs w:val="18"/>
          <w:u w:val="single"/>
        </w:rPr>
      </w:pPr>
      <w:r w:rsidRPr="006D0C56">
        <w:rPr>
          <w:rFonts w:ascii="Century Gothic" w:hAnsi="Century Gothic"/>
          <w:sz w:val="18"/>
          <w:szCs w:val="18"/>
          <w:u w:val="single"/>
        </w:rPr>
        <w:t>Modificat</w:t>
      </w:r>
      <w:r w:rsidR="00970AD5" w:rsidRPr="006D0C56">
        <w:rPr>
          <w:rFonts w:ascii="Century Gothic" w:hAnsi="Century Gothic"/>
          <w:sz w:val="18"/>
          <w:szCs w:val="18"/>
          <w:u w:val="single"/>
        </w:rPr>
        <w:t>ion des options de restriction</w:t>
      </w:r>
    </w:p>
    <w:p w:rsidR="00970AD5" w:rsidRDefault="001C491F" w:rsidP="00F83ACA">
      <w:pPr>
        <w:pStyle w:val="Paragraphedeliste"/>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 xml:space="preserve">Lors de la mise à disposition du service, l’Accès VGA </w:t>
      </w:r>
      <w:r w:rsidR="00A242A3">
        <w:rPr>
          <w:rFonts w:ascii="Century Gothic" w:hAnsi="Century Gothic"/>
          <w:sz w:val="18"/>
          <w:szCs w:val="18"/>
        </w:rPr>
        <w:t>ORIGYNE</w:t>
      </w:r>
      <w:r w:rsidRPr="00367019">
        <w:rPr>
          <w:rFonts w:ascii="Century Gothic" w:hAnsi="Century Gothic"/>
          <w:sz w:val="18"/>
          <w:szCs w:val="18"/>
        </w:rPr>
        <w:t xml:space="preserve"> est positionné par </w:t>
      </w:r>
      <w:r w:rsidR="00970AD5">
        <w:rPr>
          <w:rFonts w:ascii="Century Gothic" w:hAnsi="Century Gothic"/>
          <w:sz w:val="18"/>
          <w:szCs w:val="18"/>
        </w:rPr>
        <w:t>défaut sur l’option 0 : libre.</w:t>
      </w:r>
    </w:p>
    <w:p w:rsidR="006D0C56" w:rsidRPr="006D0C56" w:rsidRDefault="001C491F" w:rsidP="00F83ACA">
      <w:pPr>
        <w:pStyle w:val="Paragraphedeliste"/>
        <w:spacing w:before="20" w:after="60" w:line="288" w:lineRule="auto"/>
        <w:contextualSpacing w:val="0"/>
        <w:jc w:val="both"/>
        <w:rPr>
          <w:rFonts w:ascii="Century Gothic" w:hAnsi="Century Gothic"/>
          <w:sz w:val="18"/>
          <w:szCs w:val="18"/>
        </w:rPr>
      </w:pPr>
      <w:r w:rsidRPr="00367019">
        <w:rPr>
          <w:rFonts w:ascii="Century Gothic" w:hAnsi="Century Gothic"/>
          <w:sz w:val="18"/>
          <w:szCs w:val="18"/>
        </w:rPr>
        <w:t xml:space="preserve">Toute modification d'option de restriction ne peut se faire qu'à partir de l’Accès VGA </w:t>
      </w:r>
      <w:r w:rsidR="00A242A3">
        <w:rPr>
          <w:rFonts w:ascii="Century Gothic" w:hAnsi="Century Gothic"/>
          <w:sz w:val="18"/>
          <w:szCs w:val="18"/>
        </w:rPr>
        <w:t>ORIGYNE</w:t>
      </w:r>
      <w:r w:rsidRPr="00367019">
        <w:rPr>
          <w:rFonts w:ascii="Century Gothic" w:hAnsi="Century Gothic"/>
          <w:sz w:val="18"/>
          <w:szCs w:val="18"/>
        </w:rPr>
        <w:t xml:space="preserve"> pour lequel le service a été préalablement mis à disposition et en effectuant l'opération suivante :   </w:t>
      </w:r>
    </w:p>
    <w:p w:rsidR="006D0C56" w:rsidRPr="00F83ACA" w:rsidRDefault="006D0C56" w:rsidP="00F83ACA">
      <w:pPr>
        <w:pStyle w:val="Paragraphedeliste"/>
        <w:spacing w:before="20" w:after="60" w:line="288" w:lineRule="auto"/>
        <w:contextualSpacing w:val="0"/>
        <w:jc w:val="both"/>
        <w:rPr>
          <w:rFonts w:ascii="Century Gothic" w:hAnsi="Century Gothic"/>
          <w:sz w:val="18"/>
          <w:szCs w:val="18"/>
        </w:rPr>
      </w:pPr>
      <w:r>
        <w:rPr>
          <w:rFonts w:ascii="Century Gothic" w:hAnsi="Century Gothic"/>
          <w:noProof/>
          <w:sz w:val="18"/>
          <w:szCs w:val="18"/>
          <w:lang w:eastAsia="fr-FR"/>
        </w:rPr>
        <w:drawing>
          <wp:inline distT="0" distB="0" distL="0" distR="0" wp14:anchorId="49EEC4A2" wp14:editId="67FA6180">
            <wp:extent cx="2670104" cy="95596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vg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4080" cy="957387"/>
                    </a:xfrm>
                    <a:prstGeom prst="rect">
                      <a:avLst/>
                    </a:prstGeom>
                  </pic:spPr>
                </pic:pic>
              </a:graphicData>
            </a:graphic>
          </wp:inline>
        </w:drawing>
      </w:r>
    </w:p>
    <w:p w:rsidR="006D0C56" w:rsidRDefault="001C491F" w:rsidP="00F83ACA">
      <w:pPr>
        <w:spacing w:before="20" w:after="60" w:line="288" w:lineRule="auto"/>
        <w:ind w:firstLine="708"/>
        <w:rPr>
          <w:rFonts w:ascii="Century Gothic" w:hAnsi="Century Gothic"/>
          <w:sz w:val="18"/>
          <w:szCs w:val="18"/>
        </w:rPr>
      </w:pPr>
      <w:r w:rsidRPr="001C491F">
        <w:rPr>
          <w:rFonts w:ascii="Century Gothic" w:hAnsi="Century Gothic"/>
          <w:sz w:val="18"/>
          <w:szCs w:val="18"/>
        </w:rPr>
        <w:t>Il n’est pas possible de programmer plusieurs options si</w:t>
      </w:r>
      <w:r w:rsidR="006D0C56">
        <w:rPr>
          <w:rFonts w:ascii="Century Gothic" w:hAnsi="Century Gothic"/>
          <w:sz w:val="18"/>
          <w:szCs w:val="18"/>
        </w:rPr>
        <w:t>multanément sur un même accès.</w:t>
      </w:r>
    </w:p>
    <w:p w:rsidR="001C491F" w:rsidRPr="006D0C56" w:rsidRDefault="001C491F" w:rsidP="00F83ACA">
      <w:pPr>
        <w:spacing w:before="20" w:after="60" w:line="288" w:lineRule="auto"/>
        <w:ind w:firstLine="708"/>
        <w:rPr>
          <w:rFonts w:ascii="Century Gothic" w:hAnsi="Century Gothic"/>
          <w:sz w:val="18"/>
          <w:szCs w:val="18"/>
          <w:u w:val="single"/>
        </w:rPr>
      </w:pPr>
      <w:r w:rsidRPr="006D0C56">
        <w:rPr>
          <w:rFonts w:ascii="Century Gothic" w:hAnsi="Century Gothic"/>
          <w:sz w:val="18"/>
          <w:szCs w:val="18"/>
          <w:u w:val="single"/>
        </w:rPr>
        <w:t xml:space="preserve">Modification du code confidentiel  </w:t>
      </w:r>
    </w:p>
    <w:p w:rsidR="001C491F" w:rsidRDefault="001C491F" w:rsidP="00F83ACA">
      <w:pPr>
        <w:spacing w:before="20" w:after="60" w:line="288" w:lineRule="auto"/>
        <w:ind w:left="708"/>
        <w:jc w:val="both"/>
        <w:rPr>
          <w:rFonts w:ascii="Century Gothic" w:hAnsi="Century Gothic"/>
          <w:sz w:val="18"/>
          <w:szCs w:val="18"/>
        </w:rPr>
      </w:pPr>
      <w:r w:rsidRPr="001C491F">
        <w:rPr>
          <w:rFonts w:ascii="Century Gothic" w:hAnsi="Century Gothic"/>
          <w:sz w:val="18"/>
          <w:szCs w:val="18"/>
        </w:rPr>
        <w:t>Au moment de la souscription du service, la commande décrit</w:t>
      </w:r>
      <w:r w:rsidR="006D0C56">
        <w:rPr>
          <w:rFonts w:ascii="Century Gothic" w:hAnsi="Century Gothic"/>
          <w:sz w:val="18"/>
          <w:szCs w:val="18"/>
        </w:rPr>
        <w:t xml:space="preserve">e ci-dessus est protégée par un </w:t>
      </w:r>
      <w:r w:rsidRPr="001C491F">
        <w:rPr>
          <w:rFonts w:ascii="Century Gothic" w:hAnsi="Century Gothic"/>
          <w:sz w:val="18"/>
          <w:szCs w:val="18"/>
        </w:rPr>
        <w:t xml:space="preserve">code confidentiel. Celui-ci est initialisé à "0000". Il peut être modifié à tout moment par le Client Final, depuis son Accès VGA </w:t>
      </w:r>
      <w:r w:rsidR="00A242A3">
        <w:rPr>
          <w:rFonts w:ascii="Century Gothic" w:hAnsi="Century Gothic"/>
          <w:sz w:val="18"/>
          <w:szCs w:val="18"/>
        </w:rPr>
        <w:t>ORIGYNE</w:t>
      </w:r>
      <w:r w:rsidRPr="001C491F">
        <w:rPr>
          <w:rFonts w:ascii="Century Gothic" w:hAnsi="Century Gothic"/>
          <w:sz w:val="18"/>
          <w:szCs w:val="18"/>
        </w:rPr>
        <w:t xml:space="preserve"> en effectuant la commande suivante :  </w:t>
      </w:r>
    </w:p>
    <w:p w:rsidR="001C491F" w:rsidRPr="001C491F" w:rsidRDefault="006D0C56" w:rsidP="00F83ACA">
      <w:pPr>
        <w:spacing w:before="20" w:after="60" w:line="288" w:lineRule="auto"/>
        <w:ind w:left="708"/>
        <w:jc w:val="both"/>
        <w:rPr>
          <w:rFonts w:ascii="Century Gothic" w:hAnsi="Century Gothic"/>
          <w:sz w:val="18"/>
          <w:szCs w:val="18"/>
        </w:rPr>
      </w:pPr>
      <w:r>
        <w:rPr>
          <w:rFonts w:ascii="Century Gothic" w:hAnsi="Century Gothic"/>
          <w:noProof/>
          <w:sz w:val="18"/>
          <w:szCs w:val="18"/>
          <w:lang w:eastAsia="fr-FR"/>
        </w:rPr>
        <w:lastRenderedPageBreak/>
        <w:drawing>
          <wp:inline distT="0" distB="0" distL="0" distR="0" wp14:anchorId="7AE677F1" wp14:editId="769440C6">
            <wp:extent cx="2673927" cy="7451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vga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2641" cy="744757"/>
                    </a:xfrm>
                    <a:prstGeom prst="rect">
                      <a:avLst/>
                    </a:prstGeom>
                  </pic:spPr>
                </pic:pic>
              </a:graphicData>
            </a:graphic>
          </wp:inline>
        </w:drawing>
      </w:r>
    </w:p>
    <w:p w:rsidR="006D0C56" w:rsidRPr="006D0C56" w:rsidRDefault="001C491F" w:rsidP="00F83ACA">
      <w:pPr>
        <w:spacing w:before="20" w:after="60" w:line="288" w:lineRule="auto"/>
        <w:ind w:left="709"/>
        <w:jc w:val="both"/>
        <w:rPr>
          <w:rFonts w:ascii="Century Gothic" w:hAnsi="Century Gothic"/>
          <w:sz w:val="18"/>
          <w:szCs w:val="18"/>
          <w:u w:val="single"/>
        </w:rPr>
      </w:pPr>
      <w:r w:rsidRPr="006D0C56">
        <w:rPr>
          <w:rFonts w:ascii="Century Gothic" w:hAnsi="Century Gothic"/>
          <w:sz w:val="18"/>
          <w:szCs w:val="18"/>
          <w:u w:val="single"/>
        </w:rPr>
        <w:t>Blocage/débloc</w:t>
      </w:r>
      <w:r w:rsidR="006D0C56" w:rsidRPr="006D0C56">
        <w:rPr>
          <w:rFonts w:ascii="Century Gothic" w:hAnsi="Century Gothic"/>
          <w:sz w:val="18"/>
          <w:szCs w:val="18"/>
          <w:u w:val="single"/>
        </w:rPr>
        <w:t xml:space="preserve">age de l'option de restriction </w:t>
      </w:r>
    </w:p>
    <w:p w:rsidR="006D0C56"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Les tentatives répétées de modification d'option de restriction avec un code erroné provoquent le blocage de la modific</w:t>
      </w:r>
      <w:r w:rsidR="006D0C56">
        <w:rPr>
          <w:rFonts w:ascii="Century Gothic" w:hAnsi="Century Gothic"/>
          <w:sz w:val="18"/>
          <w:szCs w:val="18"/>
        </w:rPr>
        <w:t xml:space="preserve">ation d'option de restriction. </w:t>
      </w:r>
    </w:p>
    <w:p w:rsidR="006D0C56"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 xml:space="preserve">Les demandes de déblocage doivent être formulées par </w:t>
      </w:r>
      <w:r w:rsidR="00A242A3">
        <w:rPr>
          <w:rFonts w:ascii="Century Gothic" w:hAnsi="Century Gothic"/>
          <w:sz w:val="18"/>
          <w:szCs w:val="18"/>
        </w:rPr>
        <w:t>ORIGYNE</w:t>
      </w:r>
      <w:r w:rsidRPr="001C491F">
        <w:rPr>
          <w:rFonts w:ascii="Century Gothic" w:hAnsi="Century Gothic"/>
          <w:sz w:val="18"/>
          <w:szCs w:val="18"/>
        </w:rPr>
        <w:t xml:space="preserve"> auprès du SAV VGA de France Télécom et doit communiquer le code confidentiel du Client Fi</w:t>
      </w:r>
      <w:r w:rsidR="006D0C56">
        <w:rPr>
          <w:rFonts w:ascii="Century Gothic" w:hAnsi="Century Gothic"/>
          <w:sz w:val="18"/>
          <w:szCs w:val="18"/>
        </w:rPr>
        <w:t>nal.</w:t>
      </w:r>
    </w:p>
    <w:p w:rsidR="006D0C56" w:rsidRPr="006D0C56" w:rsidRDefault="001C491F" w:rsidP="00F83ACA">
      <w:pPr>
        <w:spacing w:before="20" w:after="60" w:line="288" w:lineRule="auto"/>
        <w:ind w:left="709"/>
        <w:jc w:val="both"/>
        <w:rPr>
          <w:rFonts w:ascii="Century Gothic" w:hAnsi="Century Gothic"/>
          <w:sz w:val="18"/>
          <w:szCs w:val="18"/>
          <w:u w:val="single"/>
        </w:rPr>
      </w:pPr>
      <w:r w:rsidRPr="006D0C56">
        <w:rPr>
          <w:rFonts w:ascii="Century Gothic" w:hAnsi="Century Gothic"/>
          <w:sz w:val="18"/>
          <w:szCs w:val="18"/>
          <w:u w:val="single"/>
        </w:rPr>
        <w:t>Perte</w:t>
      </w:r>
      <w:r w:rsidR="006D0C56" w:rsidRPr="006D0C56">
        <w:rPr>
          <w:rFonts w:ascii="Century Gothic" w:hAnsi="Century Gothic"/>
          <w:sz w:val="18"/>
          <w:szCs w:val="18"/>
          <w:u w:val="single"/>
        </w:rPr>
        <w:t xml:space="preserve"> ou oubli du code confidentiel </w:t>
      </w:r>
    </w:p>
    <w:p w:rsidR="006D0C56"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 xml:space="preserve">Les demandes de réinitialisation du code confidentiel à "0000" doivent être formulées par </w:t>
      </w:r>
      <w:r w:rsidR="00A242A3">
        <w:rPr>
          <w:rFonts w:ascii="Century Gothic" w:hAnsi="Century Gothic"/>
          <w:sz w:val="18"/>
          <w:szCs w:val="18"/>
        </w:rPr>
        <w:t>ORIGYNE</w:t>
      </w:r>
      <w:r w:rsidRPr="001C491F">
        <w:rPr>
          <w:rFonts w:ascii="Century Gothic" w:hAnsi="Century Gothic"/>
          <w:sz w:val="18"/>
          <w:szCs w:val="18"/>
        </w:rPr>
        <w:t xml:space="preserve"> auprès</w:t>
      </w:r>
      <w:r w:rsidR="006D0C56">
        <w:rPr>
          <w:rFonts w:ascii="Century Gothic" w:hAnsi="Century Gothic"/>
          <w:sz w:val="18"/>
          <w:szCs w:val="18"/>
        </w:rPr>
        <w:t xml:space="preserve"> du SAV VGA de France Télécom. </w:t>
      </w:r>
    </w:p>
    <w:p w:rsidR="001C491F" w:rsidRPr="001C491F"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Service optionnel gratuit sur ligne analogique.</w:t>
      </w:r>
    </w:p>
    <w:p w:rsidR="006D0C56" w:rsidRDefault="001C491F" w:rsidP="00F83ACA">
      <w:pPr>
        <w:pStyle w:val="Paragraphedeliste"/>
        <w:numPr>
          <w:ilvl w:val="0"/>
          <w:numId w:val="2"/>
        </w:numPr>
        <w:spacing w:before="20" w:after="60" w:line="288" w:lineRule="auto"/>
        <w:contextualSpacing w:val="0"/>
        <w:rPr>
          <w:rFonts w:ascii="Century Gothic" w:hAnsi="Century Gothic"/>
          <w:sz w:val="18"/>
          <w:szCs w:val="18"/>
        </w:rPr>
      </w:pPr>
      <w:r w:rsidRPr="006D0C56">
        <w:rPr>
          <w:rFonts w:ascii="Century Gothic" w:hAnsi="Century Gothic"/>
          <w:b/>
          <w:sz w:val="18"/>
          <w:szCs w:val="18"/>
        </w:rPr>
        <w:t>Annonce du nouveau numéro :</w:t>
      </w:r>
      <w:r w:rsidRPr="006D0C56">
        <w:rPr>
          <w:rFonts w:ascii="Century Gothic" w:hAnsi="Century Gothic"/>
          <w:sz w:val="18"/>
          <w:szCs w:val="18"/>
        </w:rPr>
        <w:t xml:space="preserve"> Lors de la souscription au service "Annonce du Nouveau Numéro", le code confidentiel de la boite vocale est initialisé à la valeur "1000". Pour modifier ce code, le Client Final VGA </w:t>
      </w:r>
      <w:r w:rsidR="00A242A3">
        <w:rPr>
          <w:rFonts w:ascii="Century Gothic" w:hAnsi="Century Gothic"/>
          <w:sz w:val="18"/>
          <w:szCs w:val="18"/>
        </w:rPr>
        <w:t>ORIGYNE</w:t>
      </w:r>
      <w:r w:rsidRPr="006D0C56">
        <w:rPr>
          <w:rFonts w:ascii="Century Gothic" w:hAnsi="Century Gothic"/>
          <w:sz w:val="18"/>
          <w:szCs w:val="18"/>
        </w:rPr>
        <w:t xml:space="preserve"> doit s</w:t>
      </w:r>
      <w:r w:rsidR="006D0C56">
        <w:rPr>
          <w:rFonts w:ascii="Century Gothic" w:hAnsi="Century Gothic"/>
          <w:sz w:val="18"/>
          <w:szCs w:val="18"/>
        </w:rPr>
        <w:t xml:space="preserve">uivre les étapes suivantes : </w:t>
      </w:r>
    </w:p>
    <w:p w:rsidR="006D0C56" w:rsidRDefault="001C491F" w:rsidP="00F83ACA">
      <w:pPr>
        <w:pStyle w:val="Paragraphedeliste"/>
        <w:numPr>
          <w:ilvl w:val="1"/>
          <w:numId w:val="2"/>
        </w:numPr>
        <w:spacing w:before="20" w:after="60" w:line="288" w:lineRule="auto"/>
        <w:contextualSpacing w:val="0"/>
        <w:rPr>
          <w:rFonts w:ascii="Century Gothic" w:hAnsi="Century Gothic"/>
          <w:sz w:val="18"/>
          <w:szCs w:val="18"/>
        </w:rPr>
      </w:pPr>
      <w:r w:rsidRPr="006D0C56">
        <w:rPr>
          <w:rFonts w:ascii="Century Gothic" w:hAnsi="Century Gothic"/>
          <w:sz w:val="18"/>
          <w:szCs w:val="18"/>
        </w:rPr>
        <w:t>composer son ancien numéro à partir de n'importe q</w:t>
      </w:r>
      <w:r w:rsidR="006D0C56">
        <w:rPr>
          <w:rFonts w:ascii="Century Gothic" w:hAnsi="Century Gothic"/>
          <w:sz w:val="18"/>
          <w:szCs w:val="18"/>
        </w:rPr>
        <w:t xml:space="preserve">uelle ligne (fixe ou mobile) </w:t>
      </w:r>
    </w:p>
    <w:p w:rsidR="006D0C56" w:rsidRDefault="001C491F" w:rsidP="00F83ACA">
      <w:pPr>
        <w:pStyle w:val="Paragraphedeliste"/>
        <w:numPr>
          <w:ilvl w:val="1"/>
          <w:numId w:val="2"/>
        </w:numPr>
        <w:spacing w:before="20" w:after="60" w:line="288" w:lineRule="auto"/>
        <w:contextualSpacing w:val="0"/>
        <w:rPr>
          <w:rFonts w:ascii="Century Gothic" w:hAnsi="Century Gothic"/>
          <w:sz w:val="18"/>
          <w:szCs w:val="18"/>
        </w:rPr>
      </w:pPr>
      <w:r w:rsidRPr="006D0C56">
        <w:rPr>
          <w:rFonts w:ascii="Century Gothic" w:hAnsi="Century Gothic"/>
          <w:sz w:val="18"/>
          <w:szCs w:val="18"/>
        </w:rPr>
        <w:t>lorsqu'il entend l'annonce du serveur, il d</w:t>
      </w:r>
      <w:r w:rsidR="006D0C56">
        <w:rPr>
          <w:rFonts w:ascii="Century Gothic" w:hAnsi="Century Gothic"/>
          <w:sz w:val="18"/>
          <w:szCs w:val="18"/>
        </w:rPr>
        <w:t>oit appuyer sur la touche 6</w:t>
      </w:r>
    </w:p>
    <w:p w:rsidR="001C491F" w:rsidRPr="0059084B" w:rsidRDefault="001C491F" w:rsidP="00F83ACA">
      <w:pPr>
        <w:pStyle w:val="Paragraphedeliste"/>
        <w:numPr>
          <w:ilvl w:val="1"/>
          <w:numId w:val="2"/>
        </w:numPr>
        <w:spacing w:before="20" w:after="60" w:line="288" w:lineRule="auto"/>
        <w:contextualSpacing w:val="0"/>
        <w:rPr>
          <w:rFonts w:ascii="Century Gothic" w:hAnsi="Century Gothic"/>
          <w:sz w:val="18"/>
          <w:szCs w:val="18"/>
        </w:rPr>
      </w:pPr>
      <w:r w:rsidRPr="006D0C56">
        <w:rPr>
          <w:rFonts w:ascii="Century Gothic" w:hAnsi="Century Gothic"/>
          <w:sz w:val="18"/>
          <w:szCs w:val="18"/>
        </w:rPr>
        <w:t>entrer les 4 chiffres de son code confidentiel ("1000") suivi de la touche dièse (#) puis se laisser guider par les informations vocales</w:t>
      </w:r>
    </w:p>
    <w:p w:rsidR="0059084B"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 xml:space="preserve">A tout moment, le Client Final VGA </w:t>
      </w:r>
      <w:r w:rsidR="00A242A3">
        <w:rPr>
          <w:rFonts w:ascii="Century Gothic" w:hAnsi="Century Gothic"/>
          <w:sz w:val="18"/>
          <w:szCs w:val="18"/>
        </w:rPr>
        <w:t>ORIGYNE</w:t>
      </w:r>
      <w:r w:rsidRPr="001C491F">
        <w:rPr>
          <w:rFonts w:ascii="Century Gothic" w:hAnsi="Century Gothic"/>
          <w:sz w:val="18"/>
          <w:szCs w:val="18"/>
        </w:rPr>
        <w:t xml:space="preserve"> peut accéder aux informations relatives à ce service (écouter des informations générales sur le service, connaître le nombre d'appels reçus à son ancien numéro, modifier à distance son annonce et personnaliser son code confidentiel, en évitant de mettre ce dernier à « 0000 ») à partir de n'importe quelle ligne (fixe ou mobile</w:t>
      </w:r>
      <w:r w:rsidR="0059084B">
        <w:rPr>
          <w:rFonts w:ascii="Century Gothic" w:hAnsi="Century Gothic"/>
          <w:sz w:val="18"/>
          <w:szCs w:val="18"/>
        </w:rPr>
        <w:t>) en suivant la même procédure.</w:t>
      </w:r>
    </w:p>
    <w:p w:rsidR="0059084B"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L'annonce standard pré enregistrée indique que la ligne c</w:t>
      </w:r>
      <w:r w:rsidR="0059084B">
        <w:rPr>
          <w:rFonts w:ascii="Century Gothic" w:hAnsi="Century Gothic"/>
          <w:sz w:val="18"/>
          <w:szCs w:val="18"/>
        </w:rPr>
        <w:t>oncernée n'est plus en service.</w:t>
      </w:r>
    </w:p>
    <w:p w:rsidR="0059084B"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Pour enregistrer son annonce vocale personnalisée, le Client Final doit utiliser un équipement terminal</w:t>
      </w:r>
      <w:r w:rsidR="0059084B">
        <w:rPr>
          <w:rFonts w:ascii="Century Gothic" w:hAnsi="Century Gothic"/>
          <w:sz w:val="18"/>
          <w:szCs w:val="18"/>
        </w:rPr>
        <w:t xml:space="preserve"> en fréquences vocales (DTMF). </w:t>
      </w:r>
    </w:p>
    <w:p w:rsidR="0059084B"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 xml:space="preserve">Le numéro indiqué par le Client Final doit être un numéro national et ne faisant pas l'objet d'une tarification spécifique (Audiotel etc.). </w:t>
      </w:r>
    </w:p>
    <w:p w:rsidR="0059084B" w:rsidRDefault="00A242A3" w:rsidP="00F83ACA">
      <w:pPr>
        <w:spacing w:before="20" w:after="60" w:line="288" w:lineRule="auto"/>
        <w:ind w:left="709"/>
        <w:jc w:val="both"/>
        <w:rPr>
          <w:rFonts w:ascii="Century Gothic" w:hAnsi="Century Gothic"/>
          <w:sz w:val="18"/>
          <w:szCs w:val="18"/>
        </w:rPr>
      </w:pPr>
      <w:r>
        <w:rPr>
          <w:rFonts w:ascii="Century Gothic" w:hAnsi="Century Gothic"/>
          <w:sz w:val="18"/>
          <w:szCs w:val="18"/>
        </w:rPr>
        <w:t>ORIGYNE</w:t>
      </w:r>
      <w:r w:rsidR="001C491F" w:rsidRPr="001C491F">
        <w:rPr>
          <w:rFonts w:ascii="Century Gothic" w:hAnsi="Century Gothic"/>
          <w:sz w:val="18"/>
          <w:szCs w:val="18"/>
        </w:rPr>
        <w:t xml:space="preserve"> se réserve le droit de supprimer immédiatement et sans préavis toute annonce qui constituerait une publicité ou dont les termes seraient contraires à l'ordre public ou aux bonnes mœurs. </w:t>
      </w:r>
    </w:p>
    <w:p w:rsidR="0059084B" w:rsidRDefault="001C491F" w:rsidP="00F83ACA">
      <w:pPr>
        <w:spacing w:before="20" w:after="60" w:line="288" w:lineRule="auto"/>
        <w:ind w:left="709"/>
        <w:jc w:val="both"/>
        <w:rPr>
          <w:rFonts w:ascii="Century Gothic" w:hAnsi="Century Gothic"/>
          <w:sz w:val="18"/>
          <w:szCs w:val="18"/>
        </w:rPr>
      </w:pPr>
      <w:r w:rsidRPr="001C491F">
        <w:rPr>
          <w:rFonts w:ascii="Century Gothic" w:hAnsi="Century Gothic"/>
          <w:sz w:val="18"/>
          <w:szCs w:val="18"/>
        </w:rPr>
        <w:t xml:space="preserve">En cas de perte du code confidentiel par le Client Final, Le Client Final doit se mettre en relation avec </w:t>
      </w:r>
      <w:r w:rsidR="00A242A3">
        <w:rPr>
          <w:rFonts w:ascii="Century Gothic" w:hAnsi="Century Gothic"/>
          <w:sz w:val="18"/>
          <w:szCs w:val="18"/>
        </w:rPr>
        <w:t>ORIGYNE</w:t>
      </w:r>
      <w:r w:rsidRPr="001C491F">
        <w:rPr>
          <w:rFonts w:ascii="Century Gothic" w:hAnsi="Century Gothic"/>
          <w:sz w:val="18"/>
          <w:szCs w:val="18"/>
        </w:rPr>
        <w:t xml:space="preserve"> pour effectuer une demande de réinitialisat</w:t>
      </w:r>
      <w:r w:rsidR="0059084B">
        <w:rPr>
          <w:rFonts w:ascii="Century Gothic" w:hAnsi="Century Gothic"/>
          <w:sz w:val="18"/>
          <w:szCs w:val="18"/>
        </w:rPr>
        <w:t>ion auprès du support d’</w:t>
      </w:r>
      <w:r w:rsidR="00A242A3">
        <w:rPr>
          <w:rFonts w:ascii="Century Gothic" w:hAnsi="Century Gothic"/>
          <w:sz w:val="18"/>
          <w:szCs w:val="18"/>
        </w:rPr>
        <w:t>ORIGYNE</w:t>
      </w:r>
      <w:r w:rsidR="0059084B">
        <w:rPr>
          <w:rFonts w:ascii="Century Gothic" w:hAnsi="Century Gothic"/>
          <w:sz w:val="18"/>
          <w:szCs w:val="18"/>
        </w:rPr>
        <w:t>.</w:t>
      </w:r>
    </w:p>
    <w:p w:rsidR="001C491F" w:rsidRPr="001C491F" w:rsidRDefault="001C491F" w:rsidP="00703F48">
      <w:pPr>
        <w:spacing w:before="20" w:after="60" w:line="288" w:lineRule="auto"/>
        <w:ind w:left="709"/>
        <w:jc w:val="both"/>
        <w:rPr>
          <w:rFonts w:ascii="Century Gothic" w:hAnsi="Century Gothic"/>
          <w:sz w:val="18"/>
          <w:szCs w:val="18"/>
        </w:rPr>
      </w:pPr>
      <w:r w:rsidRPr="001C491F">
        <w:rPr>
          <w:rFonts w:ascii="Century Gothic" w:hAnsi="Century Gothic"/>
          <w:sz w:val="18"/>
          <w:szCs w:val="18"/>
        </w:rPr>
        <w:t>Service optionnel payant sur ligne analogique et numérique.</w:t>
      </w:r>
    </w:p>
    <w:sectPr w:rsidR="001C491F" w:rsidRPr="001C491F" w:rsidSect="008E2878">
      <w:headerReference w:type="default" r:id="rId10"/>
      <w:footerReference w:type="default" r:id="rId11"/>
      <w:pgSz w:w="11906" w:h="16838"/>
      <w:pgMar w:top="2268" w:right="1417" w:bottom="212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481" w:rsidRDefault="008B5481" w:rsidP="0059084B">
      <w:pPr>
        <w:spacing w:after="0" w:line="240" w:lineRule="auto"/>
      </w:pPr>
      <w:r>
        <w:separator/>
      </w:r>
    </w:p>
  </w:endnote>
  <w:endnote w:type="continuationSeparator" w:id="0">
    <w:p w:rsidR="008B5481" w:rsidRDefault="008B5481" w:rsidP="0059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84B" w:rsidRDefault="00F069DE">
    <w:pPr>
      <w:pStyle w:val="Pieddepage"/>
    </w:pPr>
    <w:r>
      <w:rPr>
        <w:noProof/>
        <w:szCs w:val="20"/>
      </w:rPr>
      <w:drawing>
        <wp:anchor distT="0" distB="0" distL="114300" distR="114300" simplePos="0" relativeHeight="251660800" behindDoc="1" locked="0" layoutInCell="1" allowOverlap="1" wp14:anchorId="2E79730D" wp14:editId="043F8421">
          <wp:simplePos x="0" y="0"/>
          <wp:positionH relativeFrom="column">
            <wp:posOffset>0</wp:posOffset>
          </wp:positionH>
          <wp:positionV relativeFrom="paragraph">
            <wp:posOffset>-450850</wp:posOffset>
          </wp:positionV>
          <wp:extent cx="5727700" cy="715645"/>
          <wp:effectExtent l="0" t="0" r="635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rigyne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0" cy="7156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481" w:rsidRDefault="008B5481" w:rsidP="0059084B">
      <w:pPr>
        <w:spacing w:after="0" w:line="240" w:lineRule="auto"/>
      </w:pPr>
      <w:r>
        <w:separator/>
      </w:r>
    </w:p>
  </w:footnote>
  <w:footnote w:type="continuationSeparator" w:id="0">
    <w:p w:rsidR="008B5481" w:rsidRDefault="008B5481" w:rsidP="00590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84B" w:rsidRDefault="00A242A3">
    <w:pPr>
      <w:pStyle w:val="En-tte"/>
    </w:pPr>
    <w:r>
      <w:rPr>
        <w:noProof/>
        <w:lang w:eastAsia="fr-FR"/>
      </w:rPr>
      <w:drawing>
        <wp:inline distT="0" distB="0" distL="0" distR="0" wp14:anchorId="5D60E185" wp14:editId="68B891AB">
          <wp:extent cx="1591406" cy="759826"/>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igyne grand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91406" cy="759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1D85"/>
    <w:multiLevelType w:val="hybridMultilevel"/>
    <w:tmpl w:val="42A402C2"/>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 w15:restartNumberingAfterBreak="0">
    <w:nsid w:val="36046B02"/>
    <w:multiLevelType w:val="hybridMultilevel"/>
    <w:tmpl w:val="F8F21A72"/>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 w15:restartNumberingAfterBreak="0">
    <w:nsid w:val="400B28E3"/>
    <w:multiLevelType w:val="hybridMultilevel"/>
    <w:tmpl w:val="0472F0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5B4B82"/>
    <w:multiLevelType w:val="hybridMultilevel"/>
    <w:tmpl w:val="FCFCF2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286395"/>
    <w:multiLevelType w:val="hybridMultilevel"/>
    <w:tmpl w:val="13B6AE30"/>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683466BF"/>
    <w:multiLevelType w:val="hybridMultilevel"/>
    <w:tmpl w:val="007E38B6"/>
    <w:lvl w:ilvl="0" w:tplc="040C000B">
      <w:start w:val="1"/>
      <w:numFmt w:val="bullet"/>
      <w:lvlText w:val=""/>
      <w:lvlJc w:val="left"/>
      <w:pPr>
        <w:ind w:left="2154" w:hanging="360"/>
      </w:pPr>
      <w:rPr>
        <w:rFonts w:ascii="Wingdings" w:hAnsi="Wingdings" w:hint="default"/>
      </w:rPr>
    </w:lvl>
    <w:lvl w:ilvl="1" w:tplc="040C0003" w:tentative="1">
      <w:start w:val="1"/>
      <w:numFmt w:val="bullet"/>
      <w:lvlText w:val="o"/>
      <w:lvlJc w:val="left"/>
      <w:pPr>
        <w:ind w:left="2874" w:hanging="360"/>
      </w:pPr>
      <w:rPr>
        <w:rFonts w:ascii="Courier New" w:hAnsi="Courier New" w:cs="Courier New" w:hint="default"/>
      </w:rPr>
    </w:lvl>
    <w:lvl w:ilvl="2" w:tplc="040C0005" w:tentative="1">
      <w:start w:val="1"/>
      <w:numFmt w:val="bullet"/>
      <w:lvlText w:val=""/>
      <w:lvlJc w:val="left"/>
      <w:pPr>
        <w:ind w:left="3594" w:hanging="360"/>
      </w:pPr>
      <w:rPr>
        <w:rFonts w:ascii="Wingdings" w:hAnsi="Wingdings" w:hint="default"/>
      </w:rPr>
    </w:lvl>
    <w:lvl w:ilvl="3" w:tplc="040C0001" w:tentative="1">
      <w:start w:val="1"/>
      <w:numFmt w:val="bullet"/>
      <w:lvlText w:val=""/>
      <w:lvlJc w:val="left"/>
      <w:pPr>
        <w:ind w:left="4314" w:hanging="360"/>
      </w:pPr>
      <w:rPr>
        <w:rFonts w:ascii="Symbol" w:hAnsi="Symbol" w:hint="default"/>
      </w:rPr>
    </w:lvl>
    <w:lvl w:ilvl="4" w:tplc="040C0003" w:tentative="1">
      <w:start w:val="1"/>
      <w:numFmt w:val="bullet"/>
      <w:lvlText w:val="o"/>
      <w:lvlJc w:val="left"/>
      <w:pPr>
        <w:ind w:left="5034" w:hanging="360"/>
      </w:pPr>
      <w:rPr>
        <w:rFonts w:ascii="Courier New" w:hAnsi="Courier New" w:cs="Courier New" w:hint="default"/>
      </w:rPr>
    </w:lvl>
    <w:lvl w:ilvl="5" w:tplc="040C0005" w:tentative="1">
      <w:start w:val="1"/>
      <w:numFmt w:val="bullet"/>
      <w:lvlText w:val=""/>
      <w:lvlJc w:val="left"/>
      <w:pPr>
        <w:ind w:left="5754" w:hanging="360"/>
      </w:pPr>
      <w:rPr>
        <w:rFonts w:ascii="Wingdings" w:hAnsi="Wingdings" w:hint="default"/>
      </w:rPr>
    </w:lvl>
    <w:lvl w:ilvl="6" w:tplc="040C0001" w:tentative="1">
      <w:start w:val="1"/>
      <w:numFmt w:val="bullet"/>
      <w:lvlText w:val=""/>
      <w:lvlJc w:val="left"/>
      <w:pPr>
        <w:ind w:left="6474" w:hanging="360"/>
      </w:pPr>
      <w:rPr>
        <w:rFonts w:ascii="Symbol" w:hAnsi="Symbol" w:hint="default"/>
      </w:rPr>
    </w:lvl>
    <w:lvl w:ilvl="7" w:tplc="040C0003" w:tentative="1">
      <w:start w:val="1"/>
      <w:numFmt w:val="bullet"/>
      <w:lvlText w:val="o"/>
      <w:lvlJc w:val="left"/>
      <w:pPr>
        <w:ind w:left="7194" w:hanging="360"/>
      </w:pPr>
      <w:rPr>
        <w:rFonts w:ascii="Courier New" w:hAnsi="Courier New" w:cs="Courier New" w:hint="default"/>
      </w:rPr>
    </w:lvl>
    <w:lvl w:ilvl="8" w:tplc="040C0005" w:tentative="1">
      <w:start w:val="1"/>
      <w:numFmt w:val="bullet"/>
      <w:lvlText w:val=""/>
      <w:lvlJc w:val="left"/>
      <w:pPr>
        <w:ind w:left="7914" w:hanging="360"/>
      </w:pPr>
      <w:rPr>
        <w:rFonts w:ascii="Wingdings" w:hAnsi="Wingdings" w:hint="default"/>
      </w:rPr>
    </w:lvl>
  </w:abstractNum>
  <w:abstractNum w:abstractNumId="6" w15:restartNumberingAfterBreak="0">
    <w:nsid w:val="6BE920AF"/>
    <w:multiLevelType w:val="hybridMultilevel"/>
    <w:tmpl w:val="155A97B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6B60598"/>
    <w:multiLevelType w:val="hybridMultilevel"/>
    <w:tmpl w:val="9C7E16CE"/>
    <w:lvl w:ilvl="0" w:tplc="040C0003">
      <w:start w:val="1"/>
      <w:numFmt w:val="bullet"/>
      <w:lvlText w:val="o"/>
      <w:lvlJc w:val="left"/>
      <w:pPr>
        <w:ind w:left="1428" w:hanging="360"/>
      </w:pPr>
      <w:rPr>
        <w:rFonts w:ascii="Courier New" w:hAnsi="Courier New" w:cs="Courier New" w:hint="default"/>
      </w:rPr>
    </w:lvl>
    <w:lvl w:ilvl="1" w:tplc="040C000B">
      <w:start w:val="1"/>
      <w:numFmt w:val="bullet"/>
      <w:lvlText w:val=""/>
      <w:lvlJc w:val="left"/>
      <w:pPr>
        <w:ind w:left="2148" w:hanging="360"/>
      </w:pPr>
      <w:rPr>
        <w:rFonts w:ascii="Wingdings" w:hAnsi="Wingdings"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7CD95676"/>
    <w:multiLevelType w:val="hybridMultilevel"/>
    <w:tmpl w:val="B31A6314"/>
    <w:lvl w:ilvl="0" w:tplc="040C0003">
      <w:start w:val="1"/>
      <w:numFmt w:val="bullet"/>
      <w:lvlText w:val="o"/>
      <w:lvlJc w:val="left"/>
      <w:pPr>
        <w:ind w:left="1068" w:hanging="360"/>
      </w:pPr>
      <w:rPr>
        <w:rFonts w:ascii="Courier New" w:hAnsi="Courier New" w:cs="Courier New" w:hint="default"/>
      </w:rPr>
    </w:lvl>
    <w:lvl w:ilvl="1" w:tplc="040C0005">
      <w:start w:val="1"/>
      <w:numFmt w:val="bullet"/>
      <w:lvlText w:val=""/>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8"/>
  </w:num>
  <w:num w:numId="4">
    <w:abstractNumId w:val="6"/>
  </w:num>
  <w:num w:numId="5">
    <w:abstractNumId w:val="7"/>
  </w:num>
  <w:num w:numId="6">
    <w:abstractNumId w:val="4"/>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91F"/>
    <w:rsid w:val="001C491F"/>
    <w:rsid w:val="002A44AF"/>
    <w:rsid w:val="002A76FB"/>
    <w:rsid w:val="00355862"/>
    <w:rsid w:val="00367019"/>
    <w:rsid w:val="003D018C"/>
    <w:rsid w:val="0048038F"/>
    <w:rsid w:val="00553246"/>
    <w:rsid w:val="0059084B"/>
    <w:rsid w:val="005B72A4"/>
    <w:rsid w:val="005F30FE"/>
    <w:rsid w:val="0060011B"/>
    <w:rsid w:val="006301F2"/>
    <w:rsid w:val="00694D40"/>
    <w:rsid w:val="006D0C56"/>
    <w:rsid w:val="00703F48"/>
    <w:rsid w:val="007E5E01"/>
    <w:rsid w:val="008B5481"/>
    <w:rsid w:val="008E2878"/>
    <w:rsid w:val="00970AD5"/>
    <w:rsid w:val="00A242A3"/>
    <w:rsid w:val="00C92978"/>
    <w:rsid w:val="00D073F3"/>
    <w:rsid w:val="00E842E0"/>
    <w:rsid w:val="00F069DE"/>
    <w:rsid w:val="00F22694"/>
    <w:rsid w:val="00F83A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8FF5DE4-391C-48C0-AB1D-DE91F176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491F"/>
    <w:pPr>
      <w:ind w:left="720"/>
      <w:contextualSpacing/>
    </w:pPr>
  </w:style>
  <w:style w:type="paragraph" w:styleId="Textedebulles">
    <w:name w:val="Balloon Text"/>
    <w:basedOn w:val="Normal"/>
    <w:link w:val="TextedebullesCar"/>
    <w:uiPriority w:val="99"/>
    <w:semiHidden/>
    <w:unhideWhenUsed/>
    <w:rsid w:val="006D0C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0C56"/>
    <w:rPr>
      <w:rFonts w:ascii="Tahoma" w:hAnsi="Tahoma" w:cs="Tahoma"/>
      <w:sz w:val="16"/>
      <w:szCs w:val="16"/>
    </w:rPr>
  </w:style>
  <w:style w:type="paragraph" w:styleId="En-tte">
    <w:name w:val="header"/>
    <w:basedOn w:val="Normal"/>
    <w:link w:val="En-tteCar"/>
    <w:uiPriority w:val="99"/>
    <w:unhideWhenUsed/>
    <w:rsid w:val="0059084B"/>
    <w:pPr>
      <w:tabs>
        <w:tab w:val="center" w:pos="4536"/>
        <w:tab w:val="right" w:pos="9072"/>
      </w:tabs>
      <w:spacing w:after="0" w:line="240" w:lineRule="auto"/>
    </w:pPr>
  </w:style>
  <w:style w:type="character" w:customStyle="1" w:styleId="En-tteCar">
    <w:name w:val="En-tête Car"/>
    <w:basedOn w:val="Policepardfaut"/>
    <w:link w:val="En-tte"/>
    <w:uiPriority w:val="99"/>
    <w:rsid w:val="0059084B"/>
  </w:style>
  <w:style w:type="paragraph" w:styleId="Pieddepage">
    <w:name w:val="footer"/>
    <w:basedOn w:val="Normal"/>
    <w:link w:val="PieddepageCar"/>
    <w:uiPriority w:val="99"/>
    <w:unhideWhenUsed/>
    <w:rsid w:val="005908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084B"/>
  </w:style>
  <w:style w:type="table" w:styleId="Grilledutableau">
    <w:name w:val="Table Grid"/>
    <w:basedOn w:val="TableauNormal"/>
    <w:uiPriority w:val="59"/>
    <w:rsid w:val="00C92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A114D-FE4C-4FCB-9B9F-09E8FFB2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2353</Words>
  <Characters>12945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Axel Touzot</cp:lastModifiedBy>
  <cp:revision>12</cp:revision>
  <cp:lastPrinted>2015-04-29T13:01:00Z</cp:lastPrinted>
  <dcterms:created xsi:type="dcterms:W3CDTF">2015-04-29T11:42:00Z</dcterms:created>
  <dcterms:modified xsi:type="dcterms:W3CDTF">2019-06-13T14:33:00Z</dcterms:modified>
</cp:coreProperties>
</file>